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AC" w:rsidRPr="000B34E4" w:rsidRDefault="00893EAC" w:rsidP="002E63E5">
      <w:pPr>
        <w:spacing w:after="0" w:line="240" w:lineRule="auto"/>
        <w:jc w:val="center"/>
        <w:rPr>
          <w:rFonts w:cs="Titr"/>
          <w:sz w:val="23"/>
          <w:szCs w:val="23"/>
          <w:rtl/>
        </w:rPr>
      </w:pPr>
      <w:r w:rsidRPr="000B34E4">
        <w:rPr>
          <w:rFonts w:cs="Titr" w:hint="cs"/>
          <w:sz w:val="23"/>
          <w:szCs w:val="23"/>
          <w:rtl/>
        </w:rPr>
        <w:t>ضوابط اجرایی برنامه استفاده از مولدهای اضطراری/خود تامین</w:t>
      </w:r>
      <w:r w:rsidR="00F81B6D" w:rsidRPr="000B34E4">
        <w:rPr>
          <w:rFonts w:cs="Titr" w:hint="cs"/>
          <w:sz w:val="23"/>
          <w:szCs w:val="23"/>
          <w:rtl/>
        </w:rPr>
        <w:t xml:space="preserve"> سال 139</w:t>
      </w:r>
      <w:r w:rsidR="002E63E5" w:rsidRPr="000B34E4">
        <w:rPr>
          <w:rFonts w:cs="Titr" w:hint="cs"/>
          <w:sz w:val="23"/>
          <w:szCs w:val="23"/>
          <w:rtl/>
        </w:rPr>
        <w:t>9</w:t>
      </w:r>
    </w:p>
    <w:p w:rsidR="00893EAC" w:rsidRPr="0071343E" w:rsidRDefault="00A172DE" w:rsidP="000B34E4">
      <w:pPr>
        <w:spacing w:after="0" w:line="240" w:lineRule="auto"/>
        <w:jc w:val="both"/>
        <w:rPr>
          <w:rFonts w:cs="Lotus"/>
          <w:rtl/>
        </w:rPr>
      </w:pPr>
      <w:r w:rsidRPr="0071343E">
        <w:rPr>
          <w:rFonts w:cs="Lotus" w:hint="cs"/>
          <w:rtl/>
        </w:rPr>
        <w:t xml:space="preserve">    </w:t>
      </w:r>
      <w:r w:rsidR="00893EAC" w:rsidRPr="0071343E">
        <w:rPr>
          <w:rFonts w:cs="Lotus" w:hint="cs"/>
          <w:rtl/>
        </w:rPr>
        <w:t xml:space="preserve">ضوابط اجرایی برنامه استفاده از مولدهای اضطراری/خود تامین جهت مشارکت مشترکین برق در کنترل پیک بار شبکه سراسری برق: </w:t>
      </w:r>
    </w:p>
    <w:p w:rsidR="00893EAC" w:rsidRPr="0071343E" w:rsidRDefault="00893EAC" w:rsidP="000B34E4">
      <w:pPr>
        <w:pStyle w:val="ListParagraph"/>
        <w:numPr>
          <w:ilvl w:val="0"/>
          <w:numId w:val="1"/>
        </w:numPr>
        <w:spacing w:after="0" w:line="240" w:lineRule="auto"/>
        <w:jc w:val="both"/>
        <w:rPr>
          <w:rFonts w:cs="Lotus"/>
          <w:rtl/>
        </w:rPr>
      </w:pPr>
      <w:r w:rsidRPr="0071343E">
        <w:rPr>
          <w:rFonts w:cs="Lotus" w:hint="cs"/>
          <w:rtl/>
        </w:rPr>
        <w:t xml:space="preserve">طول دوره همکاری از </w:t>
      </w:r>
      <w:r w:rsidRPr="0071343E">
        <w:rPr>
          <w:rFonts w:cs="Lotus" w:hint="cs"/>
          <w:b/>
          <w:bCs/>
          <w:u w:val="single"/>
          <w:rtl/>
        </w:rPr>
        <w:t>ابتدای تیر ماه الی پانزدهم شهریور ماه</w:t>
      </w:r>
      <w:r w:rsidRPr="0071343E">
        <w:rPr>
          <w:rFonts w:cs="Lotus" w:hint="cs"/>
          <w:rtl/>
        </w:rPr>
        <w:t xml:space="preserve"> است.</w:t>
      </w:r>
    </w:p>
    <w:p w:rsidR="00186512" w:rsidRPr="0071343E" w:rsidRDefault="00893EAC" w:rsidP="000B34E4">
      <w:pPr>
        <w:pStyle w:val="ListParagraph"/>
        <w:numPr>
          <w:ilvl w:val="0"/>
          <w:numId w:val="1"/>
        </w:numPr>
        <w:spacing w:after="0" w:line="240" w:lineRule="auto"/>
        <w:jc w:val="both"/>
        <w:rPr>
          <w:rFonts w:cs="Lotus"/>
        </w:rPr>
      </w:pPr>
      <w:r w:rsidRPr="0071343E">
        <w:rPr>
          <w:rFonts w:cs="Lotus" w:hint="cs"/>
          <w:rtl/>
        </w:rPr>
        <w:t xml:space="preserve">حداکثر ساعات </w:t>
      </w:r>
      <w:r w:rsidR="00201DD8" w:rsidRPr="0071343E">
        <w:rPr>
          <w:rFonts w:cs="Lotus" w:hint="cs"/>
          <w:rtl/>
        </w:rPr>
        <w:t>مشارکت</w:t>
      </w:r>
      <w:r w:rsidRPr="0071343E">
        <w:rPr>
          <w:rFonts w:cs="Lotus" w:hint="cs"/>
          <w:rtl/>
        </w:rPr>
        <w:t xml:space="preserve"> در این برنامه </w:t>
      </w:r>
      <w:r w:rsidRPr="0071343E">
        <w:rPr>
          <w:rFonts w:cs="Lotus" w:hint="cs"/>
          <w:b/>
          <w:bCs/>
          <w:u w:val="single"/>
          <w:rtl/>
        </w:rPr>
        <w:t>500 ساعت</w:t>
      </w:r>
      <w:r w:rsidR="00201DD8" w:rsidRPr="0071343E">
        <w:rPr>
          <w:rFonts w:cs="Lotus" w:hint="cs"/>
          <w:rtl/>
        </w:rPr>
        <w:t xml:space="preserve"> و در </w:t>
      </w:r>
      <w:r w:rsidR="00201DD8" w:rsidRPr="0071343E">
        <w:rPr>
          <w:rFonts w:cs="Lotus" w:hint="cs"/>
          <w:b/>
          <w:bCs/>
          <w:u w:val="single"/>
          <w:rtl/>
        </w:rPr>
        <w:t>روزهای کاری هفته</w:t>
      </w:r>
      <w:r w:rsidRPr="0071343E">
        <w:rPr>
          <w:rFonts w:cs="Lotus" w:hint="cs"/>
          <w:rtl/>
        </w:rPr>
        <w:t xml:space="preserve"> است.</w:t>
      </w:r>
    </w:p>
    <w:p w:rsidR="00CC62B7" w:rsidRPr="0071343E" w:rsidRDefault="00CC62B7" w:rsidP="000B34E4">
      <w:pPr>
        <w:spacing w:after="0" w:line="240" w:lineRule="auto"/>
        <w:jc w:val="both"/>
        <w:rPr>
          <w:rFonts w:cs="Lotus"/>
        </w:rPr>
      </w:pPr>
      <w:r w:rsidRPr="0071343E">
        <w:rPr>
          <w:rFonts w:cs="Lotus" w:hint="cs"/>
          <w:rtl/>
        </w:rPr>
        <w:t xml:space="preserve">    </w:t>
      </w:r>
      <w:r w:rsidR="00054C1B" w:rsidRPr="0071343E">
        <w:rPr>
          <w:rFonts w:cs="Lotus" w:hint="cs"/>
          <w:rtl/>
        </w:rPr>
        <w:t xml:space="preserve">   </w:t>
      </w:r>
      <w:r w:rsidRPr="0071343E">
        <w:rPr>
          <w:rFonts w:cs="Lotus" w:hint="cs"/>
          <w:b/>
          <w:bCs/>
          <w:u w:val="single"/>
          <w:rtl/>
        </w:rPr>
        <w:t>توجه:</w:t>
      </w:r>
      <w:r w:rsidR="002215BD" w:rsidRPr="0071343E">
        <w:rPr>
          <w:rFonts w:cs="Lotus" w:hint="cs"/>
          <w:rtl/>
        </w:rPr>
        <w:t xml:space="preserve"> منظور از روزهای کاری همه روزهای هفته به جز روزهای تعطیل هفته(جمعه و تعطیلات رسمی) می باشد.</w:t>
      </w:r>
    </w:p>
    <w:p w:rsidR="00714AF0" w:rsidRPr="0071343E" w:rsidRDefault="00714AF0" w:rsidP="000B34E4">
      <w:pPr>
        <w:spacing w:after="0" w:line="240" w:lineRule="auto"/>
        <w:jc w:val="both"/>
        <w:rPr>
          <w:rFonts w:cs="Lotus"/>
          <w:rtl/>
        </w:rPr>
      </w:pPr>
      <w:r w:rsidRPr="0071343E">
        <w:rPr>
          <w:rFonts w:cs="Lotus" w:hint="cs"/>
          <w:rtl/>
        </w:rPr>
        <w:t>تبصره 25: مشارکت بیش از 500 ساعت در صورت تایید شرکت توانیر و با توجه به شرایط شبکه امکانپذیر خواهد بود.</w:t>
      </w:r>
    </w:p>
    <w:p w:rsidR="00893EAC" w:rsidRPr="0071343E" w:rsidRDefault="00893EAC" w:rsidP="000B34E4">
      <w:pPr>
        <w:pStyle w:val="ListParagraph"/>
        <w:numPr>
          <w:ilvl w:val="0"/>
          <w:numId w:val="1"/>
        </w:numPr>
        <w:spacing w:after="0" w:line="240" w:lineRule="auto"/>
        <w:jc w:val="both"/>
        <w:rPr>
          <w:rFonts w:cs="Lotus"/>
        </w:rPr>
      </w:pPr>
      <w:r w:rsidRPr="0071343E">
        <w:rPr>
          <w:rFonts w:cs="Lotus" w:hint="cs"/>
          <w:rtl/>
        </w:rPr>
        <w:t xml:space="preserve">زمان مشارکت از ساعت </w:t>
      </w:r>
      <w:r w:rsidRPr="0071343E">
        <w:rPr>
          <w:rFonts w:cs="Lotus" w:hint="cs"/>
          <w:b/>
          <w:bCs/>
          <w:u w:val="single"/>
          <w:rtl/>
        </w:rPr>
        <w:t>1</w:t>
      </w:r>
      <w:r w:rsidR="00410593" w:rsidRPr="0071343E">
        <w:rPr>
          <w:rFonts w:cs="Lotus" w:hint="cs"/>
          <w:b/>
          <w:bCs/>
          <w:u w:val="single"/>
          <w:rtl/>
        </w:rPr>
        <w:t>2</w:t>
      </w:r>
      <w:r w:rsidRPr="0071343E">
        <w:rPr>
          <w:rFonts w:cs="Lotus" w:hint="cs"/>
          <w:b/>
          <w:bCs/>
          <w:u w:val="single"/>
          <w:rtl/>
        </w:rPr>
        <w:t xml:space="preserve"> الی </w:t>
      </w:r>
      <w:r w:rsidR="00186512" w:rsidRPr="0071343E">
        <w:rPr>
          <w:rFonts w:cs="Lotus" w:hint="cs"/>
          <w:b/>
          <w:bCs/>
          <w:u w:val="single"/>
          <w:rtl/>
        </w:rPr>
        <w:t>1</w:t>
      </w:r>
      <w:r w:rsidR="00410593" w:rsidRPr="0071343E">
        <w:rPr>
          <w:rFonts w:cs="Lotus" w:hint="cs"/>
          <w:b/>
          <w:bCs/>
          <w:u w:val="single"/>
          <w:rtl/>
        </w:rPr>
        <w:t>6</w:t>
      </w:r>
      <w:r w:rsidR="00186512" w:rsidRPr="0071343E">
        <w:rPr>
          <w:rFonts w:cs="Lotus" w:hint="cs"/>
          <w:rtl/>
        </w:rPr>
        <w:t xml:space="preserve"> و </w:t>
      </w:r>
      <w:r w:rsidR="00186512" w:rsidRPr="0071343E">
        <w:rPr>
          <w:rFonts w:cs="Lotus" w:hint="cs"/>
          <w:b/>
          <w:bCs/>
          <w:u w:val="single"/>
          <w:rtl/>
        </w:rPr>
        <w:t>19 الی 23</w:t>
      </w:r>
      <w:r w:rsidRPr="0071343E">
        <w:rPr>
          <w:rFonts w:cs="Lotus" w:hint="cs"/>
          <w:rtl/>
        </w:rPr>
        <w:t xml:space="preserve"> </w:t>
      </w:r>
      <w:r w:rsidR="00201DD8" w:rsidRPr="0071343E">
        <w:rPr>
          <w:rFonts w:cs="Lotus" w:hint="cs"/>
          <w:rtl/>
        </w:rPr>
        <w:t>(ساع</w:t>
      </w:r>
      <w:r w:rsidR="006F33C2" w:rsidRPr="0071343E">
        <w:rPr>
          <w:rFonts w:cs="Lotus" w:hint="cs"/>
          <w:rtl/>
        </w:rPr>
        <w:t>ا</w:t>
      </w:r>
      <w:r w:rsidR="00201DD8" w:rsidRPr="0071343E">
        <w:rPr>
          <w:rFonts w:cs="Lotus" w:hint="cs"/>
          <w:rtl/>
        </w:rPr>
        <w:t>ت</w:t>
      </w:r>
      <w:r w:rsidR="006F33C2" w:rsidRPr="0071343E">
        <w:rPr>
          <w:rFonts w:cs="Lotus" w:hint="cs"/>
          <w:rtl/>
        </w:rPr>
        <w:t xml:space="preserve"> اوج بار</w:t>
      </w:r>
      <w:r w:rsidR="00201DD8" w:rsidRPr="0071343E">
        <w:rPr>
          <w:rFonts w:cs="Lotus" w:hint="cs"/>
          <w:rtl/>
        </w:rPr>
        <w:t>)</w:t>
      </w:r>
      <w:r w:rsidRPr="0071343E">
        <w:rPr>
          <w:rFonts w:cs="Lotus" w:hint="cs"/>
          <w:rtl/>
        </w:rPr>
        <w:t xml:space="preserve"> </w:t>
      </w:r>
      <w:r w:rsidR="006F33C2" w:rsidRPr="0071343E">
        <w:rPr>
          <w:rFonts w:cs="Lotus" w:hint="cs"/>
          <w:rtl/>
        </w:rPr>
        <w:t xml:space="preserve">و ساعت </w:t>
      </w:r>
      <w:r w:rsidR="006F33C2" w:rsidRPr="0071343E">
        <w:rPr>
          <w:rFonts w:cs="Lotus" w:hint="cs"/>
          <w:b/>
          <w:bCs/>
          <w:u w:val="single"/>
          <w:rtl/>
        </w:rPr>
        <w:t>8 الی 12</w:t>
      </w:r>
      <w:r w:rsidR="006F33C2" w:rsidRPr="0071343E">
        <w:rPr>
          <w:rFonts w:cs="Lotus" w:hint="cs"/>
          <w:rtl/>
        </w:rPr>
        <w:t xml:space="preserve"> و </w:t>
      </w:r>
      <w:r w:rsidR="006F33C2" w:rsidRPr="0071343E">
        <w:rPr>
          <w:rFonts w:cs="Lotus" w:hint="cs"/>
          <w:b/>
          <w:bCs/>
          <w:u w:val="single"/>
          <w:rtl/>
        </w:rPr>
        <w:t>16 الی 19</w:t>
      </w:r>
      <w:r w:rsidR="006F33C2" w:rsidRPr="0071343E">
        <w:rPr>
          <w:rFonts w:cs="Lotus" w:hint="cs"/>
          <w:rtl/>
        </w:rPr>
        <w:t xml:space="preserve"> (ساعات میانباری) می باشد(15 ساعت در روز)</w:t>
      </w:r>
      <w:r w:rsidRPr="0071343E">
        <w:rPr>
          <w:rFonts w:cs="Lotus" w:hint="cs"/>
          <w:rtl/>
        </w:rPr>
        <w:t>می باشد.</w:t>
      </w:r>
    </w:p>
    <w:p w:rsidR="00893EAC" w:rsidRPr="0071343E" w:rsidRDefault="00302BEA" w:rsidP="000B34E4">
      <w:pPr>
        <w:pStyle w:val="ListParagraph"/>
        <w:numPr>
          <w:ilvl w:val="0"/>
          <w:numId w:val="1"/>
        </w:numPr>
        <w:spacing w:after="0" w:line="240" w:lineRule="auto"/>
        <w:jc w:val="both"/>
        <w:rPr>
          <w:rFonts w:cs="Lotus"/>
        </w:rPr>
      </w:pPr>
      <w:r w:rsidRPr="0071343E">
        <w:rPr>
          <w:rFonts w:cs="Lotus" w:hint="cs"/>
          <w:rtl/>
        </w:rPr>
        <w:t>پروفیل بار/ صورتحساب 2 ماه قبل مشترک باید مورد بررسی قرار گرفته که مشخص</w:t>
      </w:r>
      <w:r w:rsidR="006210F2" w:rsidRPr="0071343E">
        <w:rPr>
          <w:rFonts w:cs="Lotus" w:hint="cs"/>
          <w:rtl/>
        </w:rPr>
        <w:t xml:space="preserve"> شود</w:t>
      </w:r>
      <w:r w:rsidRPr="0071343E">
        <w:rPr>
          <w:rFonts w:cs="Lotus" w:hint="cs"/>
          <w:rtl/>
        </w:rPr>
        <w:t xml:space="preserve"> مشترک برای همکاری با صنعت برق اقدام به راه اندازی مولد خود نموده است.</w:t>
      </w:r>
    </w:p>
    <w:p w:rsidR="00893EAC" w:rsidRPr="0071343E" w:rsidRDefault="00893EAC" w:rsidP="000B34E4">
      <w:pPr>
        <w:pStyle w:val="ListParagraph"/>
        <w:numPr>
          <w:ilvl w:val="0"/>
          <w:numId w:val="1"/>
        </w:numPr>
        <w:spacing w:after="0" w:line="240" w:lineRule="auto"/>
        <w:jc w:val="both"/>
        <w:rPr>
          <w:rFonts w:cs="Lotus"/>
        </w:rPr>
      </w:pPr>
      <w:r w:rsidRPr="0071343E">
        <w:rPr>
          <w:rFonts w:cs="Lotus" w:hint="cs"/>
          <w:rtl/>
        </w:rPr>
        <w:t>مشترکی می تواند در این برنامه شرکت کند که دارای وسایل اندازه گیری و یا دیتالاگر مناسب برای ثبت انرژی روزانه تولیدی باشد.</w:t>
      </w:r>
    </w:p>
    <w:p w:rsidR="00893EAC" w:rsidRPr="0071343E" w:rsidRDefault="00201DD8" w:rsidP="000B34E4">
      <w:pPr>
        <w:spacing w:after="0" w:line="240" w:lineRule="auto"/>
        <w:ind w:left="360"/>
        <w:jc w:val="both"/>
        <w:rPr>
          <w:rFonts w:cs="Lotus"/>
          <w:rtl/>
        </w:rPr>
      </w:pPr>
      <w:r w:rsidRPr="0071343E">
        <w:rPr>
          <w:rFonts w:cs="Lotus" w:hint="cs"/>
          <w:rtl/>
        </w:rPr>
        <w:t>تبصره2</w:t>
      </w:r>
      <w:r w:rsidR="00D9435C" w:rsidRPr="0071343E">
        <w:rPr>
          <w:rFonts w:cs="Lotus" w:hint="cs"/>
          <w:rtl/>
        </w:rPr>
        <w:t>6</w:t>
      </w:r>
      <w:r w:rsidR="00893EAC" w:rsidRPr="0071343E">
        <w:rPr>
          <w:rFonts w:cs="Lotus" w:hint="cs"/>
          <w:rtl/>
        </w:rPr>
        <w:t xml:space="preserve">: کنتور نصب شده بر روی مولد باید با ساعات تعیین شده در </w:t>
      </w:r>
      <w:r w:rsidRPr="0071343E">
        <w:rPr>
          <w:rFonts w:cs="Lotus" w:hint="cs"/>
          <w:rtl/>
        </w:rPr>
        <w:t xml:space="preserve">بند </w:t>
      </w:r>
      <w:r w:rsidR="00BA2B30" w:rsidRPr="0071343E">
        <w:rPr>
          <w:rFonts w:cs="Lotus" w:hint="cs"/>
          <w:rtl/>
        </w:rPr>
        <w:t>3</w:t>
      </w:r>
      <w:r w:rsidR="00893EAC" w:rsidRPr="0071343E">
        <w:rPr>
          <w:rFonts w:cs="Lotus" w:hint="cs"/>
          <w:rtl/>
        </w:rPr>
        <w:t xml:space="preserve"> تنظیم شوند.</w:t>
      </w:r>
    </w:p>
    <w:p w:rsidR="00893EAC" w:rsidRPr="0071343E" w:rsidRDefault="00893EAC" w:rsidP="000B34E4">
      <w:pPr>
        <w:pStyle w:val="ListParagraph"/>
        <w:numPr>
          <w:ilvl w:val="0"/>
          <w:numId w:val="1"/>
        </w:numPr>
        <w:spacing w:after="0" w:line="240" w:lineRule="auto"/>
        <w:jc w:val="both"/>
        <w:rPr>
          <w:rFonts w:cs="Lotus"/>
        </w:rPr>
      </w:pPr>
      <w:r w:rsidRPr="0071343E">
        <w:rPr>
          <w:rFonts w:cs="Lotus" w:hint="cs"/>
          <w:rtl/>
        </w:rPr>
        <w:t>پا</w:t>
      </w:r>
      <w:r w:rsidR="003E0CD5" w:rsidRPr="0071343E">
        <w:rPr>
          <w:rFonts w:cs="Lotus" w:hint="cs"/>
          <w:rtl/>
        </w:rPr>
        <w:t>داش مولد برای مولدهای گازسوز و</w:t>
      </w:r>
      <w:r w:rsidRPr="0071343E">
        <w:rPr>
          <w:rFonts w:cs="Lotus" w:hint="cs"/>
          <w:rtl/>
        </w:rPr>
        <w:t xml:space="preserve"> گازوئیل سوز </w:t>
      </w:r>
      <w:r w:rsidR="00E863D9" w:rsidRPr="0071343E">
        <w:rPr>
          <w:rFonts w:cs="Lotus" w:hint="cs"/>
          <w:rtl/>
        </w:rPr>
        <w:t>به ازای تولید هر کیلووات</w:t>
      </w:r>
      <w:r w:rsidR="00371436" w:rsidRPr="0071343E">
        <w:rPr>
          <w:rFonts w:cs="Lotus" w:hint="cs"/>
          <w:rtl/>
        </w:rPr>
        <w:t xml:space="preserve"> ساعت</w:t>
      </w:r>
      <w:r w:rsidR="00E863D9" w:rsidRPr="0071343E">
        <w:rPr>
          <w:rFonts w:cs="Lotus" w:hint="cs"/>
          <w:rtl/>
        </w:rPr>
        <w:t xml:space="preserve"> </w:t>
      </w:r>
      <w:r w:rsidRPr="0071343E">
        <w:rPr>
          <w:rFonts w:cs="Lotus" w:hint="cs"/>
          <w:rtl/>
        </w:rPr>
        <w:t>به شرح جداول زیر می باشد.</w:t>
      </w:r>
    </w:p>
    <w:p w:rsidR="00893EAC" w:rsidRPr="0071343E" w:rsidRDefault="00893EAC" w:rsidP="000B34E4">
      <w:pPr>
        <w:spacing w:after="0" w:line="240" w:lineRule="auto"/>
        <w:jc w:val="center"/>
        <w:rPr>
          <w:rFonts w:cs="Lotus"/>
          <w:b/>
          <w:bCs/>
        </w:rPr>
      </w:pPr>
      <w:r w:rsidRPr="0071343E">
        <w:rPr>
          <w:rFonts w:cs="Lotus" w:hint="cs"/>
          <w:b/>
          <w:bCs/>
          <w:rtl/>
        </w:rPr>
        <w:t>جدول (1)- مولدهای گازوئیل سوز</w:t>
      </w:r>
    </w:p>
    <w:tbl>
      <w:tblPr>
        <w:tblStyle w:val="TableGrid"/>
        <w:bidiVisual/>
        <w:tblW w:w="0" w:type="auto"/>
        <w:jc w:val="center"/>
        <w:tblLook w:val="04A0" w:firstRow="1" w:lastRow="0" w:firstColumn="1" w:lastColumn="0" w:noHBand="0" w:noVBand="1"/>
      </w:tblPr>
      <w:tblGrid>
        <w:gridCol w:w="1391"/>
        <w:gridCol w:w="1276"/>
        <w:gridCol w:w="1276"/>
      </w:tblGrid>
      <w:tr w:rsidR="00E400C9" w:rsidRPr="0071343E" w:rsidTr="002B3245">
        <w:trPr>
          <w:jc w:val="center"/>
        </w:trPr>
        <w:tc>
          <w:tcPr>
            <w:tcW w:w="1391" w:type="dxa"/>
          </w:tcPr>
          <w:p w:rsidR="00E400C9" w:rsidRPr="0071343E" w:rsidRDefault="00E400C9" w:rsidP="000B34E4">
            <w:pPr>
              <w:jc w:val="center"/>
              <w:rPr>
                <w:rFonts w:cs="Lotus"/>
                <w:rtl/>
              </w:rPr>
            </w:pPr>
          </w:p>
        </w:tc>
        <w:tc>
          <w:tcPr>
            <w:tcW w:w="1276" w:type="dxa"/>
          </w:tcPr>
          <w:p w:rsidR="00E400C9" w:rsidRPr="0071343E" w:rsidRDefault="00E400C9" w:rsidP="000B34E4">
            <w:pPr>
              <w:jc w:val="center"/>
              <w:rPr>
                <w:rFonts w:cs="Lotus"/>
                <w:b/>
                <w:bCs/>
                <w:rtl/>
              </w:rPr>
            </w:pPr>
            <w:r w:rsidRPr="0071343E">
              <w:rPr>
                <w:rFonts w:cs="Lotus" w:hint="cs"/>
                <w:b/>
                <w:bCs/>
                <w:rtl/>
              </w:rPr>
              <w:t>نرخ میانباری</w:t>
            </w:r>
          </w:p>
        </w:tc>
        <w:tc>
          <w:tcPr>
            <w:tcW w:w="1276" w:type="dxa"/>
          </w:tcPr>
          <w:p w:rsidR="00E400C9" w:rsidRPr="0071343E" w:rsidRDefault="00E400C9" w:rsidP="000B34E4">
            <w:pPr>
              <w:jc w:val="center"/>
              <w:rPr>
                <w:rFonts w:cs="Lotus"/>
                <w:b/>
                <w:bCs/>
                <w:rtl/>
              </w:rPr>
            </w:pPr>
            <w:r w:rsidRPr="0071343E">
              <w:rPr>
                <w:rFonts w:cs="Lotus" w:hint="cs"/>
                <w:b/>
                <w:bCs/>
                <w:rtl/>
              </w:rPr>
              <w:t>نرخ اوج بار</w:t>
            </w:r>
          </w:p>
        </w:tc>
      </w:tr>
      <w:tr w:rsidR="00E400C9" w:rsidRPr="0071343E" w:rsidTr="002B3245">
        <w:trPr>
          <w:jc w:val="center"/>
        </w:trPr>
        <w:tc>
          <w:tcPr>
            <w:tcW w:w="1391" w:type="dxa"/>
          </w:tcPr>
          <w:p w:rsidR="00E400C9" w:rsidRPr="0071343E" w:rsidRDefault="00E400C9" w:rsidP="000B34E4">
            <w:pPr>
              <w:jc w:val="center"/>
              <w:rPr>
                <w:rFonts w:cs="Lotus"/>
                <w:rtl/>
              </w:rPr>
            </w:pPr>
            <w:r w:rsidRPr="0071343E">
              <w:rPr>
                <w:rFonts w:cs="Lotus" w:hint="cs"/>
                <w:rtl/>
              </w:rPr>
              <w:t>نرخ (ریال)</w:t>
            </w:r>
          </w:p>
        </w:tc>
        <w:tc>
          <w:tcPr>
            <w:tcW w:w="1276" w:type="dxa"/>
          </w:tcPr>
          <w:p w:rsidR="00E400C9" w:rsidRPr="0071343E" w:rsidRDefault="00E400C9" w:rsidP="000B34E4">
            <w:pPr>
              <w:jc w:val="center"/>
              <w:rPr>
                <w:rFonts w:cs="Lotus"/>
                <w:rtl/>
              </w:rPr>
            </w:pPr>
            <w:r w:rsidRPr="0071343E">
              <w:rPr>
                <w:rFonts w:cs="Lotus" w:hint="cs"/>
                <w:rtl/>
              </w:rPr>
              <w:t>4500</w:t>
            </w:r>
          </w:p>
        </w:tc>
        <w:tc>
          <w:tcPr>
            <w:tcW w:w="1276" w:type="dxa"/>
          </w:tcPr>
          <w:p w:rsidR="00E400C9" w:rsidRPr="0071343E" w:rsidRDefault="00E400C9" w:rsidP="000B34E4">
            <w:pPr>
              <w:jc w:val="center"/>
              <w:rPr>
                <w:rFonts w:cs="Lotus"/>
                <w:rtl/>
              </w:rPr>
            </w:pPr>
            <w:r w:rsidRPr="0071343E">
              <w:rPr>
                <w:rFonts w:cs="Lotus" w:hint="cs"/>
                <w:rtl/>
              </w:rPr>
              <w:t>6750</w:t>
            </w:r>
          </w:p>
        </w:tc>
      </w:tr>
    </w:tbl>
    <w:p w:rsidR="00893EAC" w:rsidRPr="0071343E" w:rsidRDefault="00893EAC" w:rsidP="000B34E4">
      <w:pPr>
        <w:spacing w:after="0" w:line="240" w:lineRule="auto"/>
        <w:jc w:val="center"/>
        <w:rPr>
          <w:rFonts w:cs="Lotus"/>
          <w:b/>
          <w:bCs/>
        </w:rPr>
      </w:pPr>
      <w:r w:rsidRPr="0071343E">
        <w:rPr>
          <w:rFonts w:cs="Lotus" w:hint="cs"/>
          <w:b/>
          <w:bCs/>
          <w:rtl/>
        </w:rPr>
        <w:t>جدول (2)- مولدهای گاز سوز</w:t>
      </w:r>
    </w:p>
    <w:tbl>
      <w:tblPr>
        <w:tblStyle w:val="TableGrid"/>
        <w:bidiVisual/>
        <w:tblW w:w="0" w:type="auto"/>
        <w:jc w:val="center"/>
        <w:tblLook w:val="04A0" w:firstRow="1" w:lastRow="0" w:firstColumn="1" w:lastColumn="0" w:noHBand="0" w:noVBand="1"/>
      </w:tblPr>
      <w:tblGrid>
        <w:gridCol w:w="1320"/>
        <w:gridCol w:w="1276"/>
        <w:gridCol w:w="1276"/>
      </w:tblGrid>
      <w:tr w:rsidR="00E400C9" w:rsidRPr="0071343E" w:rsidTr="004C0722">
        <w:trPr>
          <w:jc w:val="center"/>
        </w:trPr>
        <w:tc>
          <w:tcPr>
            <w:tcW w:w="1320" w:type="dxa"/>
          </w:tcPr>
          <w:p w:rsidR="00E400C9" w:rsidRPr="0071343E" w:rsidRDefault="00E400C9" w:rsidP="000B34E4">
            <w:pPr>
              <w:jc w:val="center"/>
              <w:rPr>
                <w:rFonts w:cs="Lotus"/>
                <w:rtl/>
              </w:rPr>
            </w:pPr>
          </w:p>
        </w:tc>
        <w:tc>
          <w:tcPr>
            <w:tcW w:w="1276" w:type="dxa"/>
          </w:tcPr>
          <w:p w:rsidR="00E400C9" w:rsidRPr="0071343E" w:rsidRDefault="00E400C9" w:rsidP="000B34E4">
            <w:pPr>
              <w:jc w:val="center"/>
              <w:rPr>
                <w:rFonts w:cs="Lotus"/>
                <w:b/>
                <w:bCs/>
                <w:rtl/>
              </w:rPr>
            </w:pPr>
            <w:r w:rsidRPr="0071343E">
              <w:rPr>
                <w:rFonts w:cs="Lotus" w:hint="cs"/>
                <w:b/>
                <w:bCs/>
                <w:rtl/>
              </w:rPr>
              <w:t>نرخ میانباری</w:t>
            </w:r>
          </w:p>
        </w:tc>
        <w:tc>
          <w:tcPr>
            <w:tcW w:w="1276" w:type="dxa"/>
          </w:tcPr>
          <w:p w:rsidR="00E400C9" w:rsidRPr="0071343E" w:rsidRDefault="00E400C9" w:rsidP="000B34E4">
            <w:pPr>
              <w:jc w:val="center"/>
              <w:rPr>
                <w:rFonts w:cs="Lotus"/>
                <w:b/>
                <w:bCs/>
                <w:rtl/>
              </w:rPr>
            </w:pPr>
            <w:r w:rsidRPr="0071343E">
              <w:rPr>
                <w:rFonts w:cs="Lotus" w:hint="cs"/>
                <w:b/>
                <w:bCs/>
                <w:rtl/>
              </w:rPr>
              <w:t>نرخ اوج بار</w:t>
            </w:r>
          </w:p>
        </w:tc>
      </w:tr>
      <w:tr w:rsidR="00E400C9" w:rsidRPr="0071343E" w:rsidTr="004C0722">
        <w:trPr>
          <w:jc w:val="center"/>
        </w:trPr>
        <w:tc>
          <w:tcPr>
            <w:tcW w:w="1320" w:type="dxa"/>
          </w:tcPr>
          <w:p w:rsidR="00E400C9" w:rsidRPr="0071343E" w:rsidRDefault="00E400C9" w:rsidP="000B34E4">
            <w:pPr>
              <w:jc w:val="center"/>
              <w:rPr>
                <w:rFonts w:cs="Lotus"/>
                <w:rtl/>
              </w:rPr>
            </w:pPr>
            <w:r w:rsidRPr="0071343E">
              <w:rPr>
                <w:rFonts w:cs="Lotus" w:hint="cs"/>
                <w:rtl/>
              </w:rPr>
              <w:t>نرخ (ریال)</w:t>
            </w:r>
          </w:p>
        </w:tc>
        <w:tc>
          <w:tcPr>
            <w:tcW w:w="1276" w:type="dxa"/>
          </w:tcPr>
          <w:p w:rsidR="00E400C9" w:rsidRPr="0071343E" w:rsidRDefault="00E400C9" w:rsidP="000B34E4">
            <w:pPr>
              <w:jc w:val="center"/>
              <w:rPr>
                <w:rFonts w:cs="Lotus"/>
                <w:rtl/>
              </w:rPr>
            </w:pPr>
            <w:r w:rsidRPr="0071343E">
              <w:rPr>
                <w:rFonts w:cs="Lotus" w:hint="cs"/>
                <w:rtl/>
              </w:rPr>
              <w:t>3000</w:t>
            </w:r>
          </w:p>
        </w:tc>
        <w:tc>
          <w:tcPr>
            <w:tcW w:w="1276" w:type="dxa"/>
          </w:tcPr>
          <w:p w:rsidR="00E400C9" w:rsidRPr="0071343E" w:rsidRDefault="00E400C9" w:rsidP="000B34E4">
            <w:pPr>
              <w:jc w:val="center"/>
              <w:rPr>
                <w:rFonts w:cs="Lotus"/>
                <w:rtl/>
              </w:rPr>
            </w:pPr>
            <w:r w:rsidRPr="0071343E">
              <w:rPr>
                <w:rFonts w:cs="Lotus" w:hint="cs"/>
                <w:rtl/>
              </w:rPr>
              <w:t>4500</w:t>
            </w:r>
          </w:p>
        </w:tc>
      </w:tr>
    </w:tbl>
    <w:p w:rsidR="00283117" w:rsidRPr="0071343E" w:rsidRDefault="00283117" w:rsidP="000B34E4">
      <w:pPr>
        <w:pStyle w:val="ListParagraph"/>
        <w:numPr>
          <w:ilvl w:val="0"/>
          <w:numId w:val="1"/>
        </w:numPr>
        <w:spacing w:after="0" w:line="240" w:lineRule="auto"/>
        <w:jc w:val="both"/>
        <w:rPr>
          <w:rFonts w:cs="Lotus"/>
        </w:rPr>
      </w:pPr>
      <w:r w:rsidRPr="0071343E">
        <w:rPr>
          <w:rFonts w:cs="Lotus" w:hint="cs"/>
          <w:rtl/>
        </w:rPr>
        <w:t>شرکت توزیع نیروی برق باید بلافاصله بعد از تبادل تفاهم نامه اطلاعات مشترک را در سامانه پیک بار وارد نموده و حداکثر 10 روز بعد از اتمام همکاری باید اطلاعات پروفیل بار و یا کنتور منصوبه بر روی مولد را در روزهای همکاری مشترک در سامانه بارگزاری نماید.</w:t>
      </w:r>
    </w:p>
    <w:p w:rsidR="005630F0" w:rsidRPr="0071343E" w:rsidRDefault="00893EAC" w:rsidP="000B34E4">
      <w:pPr>
        <w:pStyle w:val="ListParagraph"/>
        <w:numPr>
          <w:ilvl w:val="0"/>
          <w:numId w:val="1"/>
        </w:numPr>
        <w:spacing w:after="0" w:line="240" w:lineRule="auto"/>
        <w:jc w:val="both"/>
        <w:rPr>
          <w:rFonts w:cs="Lotus"/>
        </w:rPr>
      </w:pPr>
      <w:r w:rsidRPr="0071343E">
        <w:rPr>
          <w:rFonts w:cs="Lotus" w:hint="cs"/>
          <w:rtl/>
        </w:rPr>
        <w:t>شرکت توزیع نیروی برق نسبت به هماهنگی و معرفی مشترک به شرکت ملی پخش فرآورده های نفتی جهت تامین سوخت همکاری لازم را خواهد داشت.</w:t>
      </w:r>
    </w:p>
    <w:p w:rsidR="006131EB" w:rsidRPr="0071343E" w:rsidRDefault="006131EB" w:rsidP="000B34E4">
      <w:pPr>
        <w:pStyle w:val="ListParagraph"/>
        <w:numPr>
          <w:ilvl w:val="0"/>
          <w:numId w:val="1"/>
        </w:numPr>
        <w:spacing w:after="0" w:line="240" w:lineRule="auto"/>
        <w:jc w:val="both"/>
        <w:rPr>
          <w:rFonts w:cs="Lotus"/>
        </w:rPr>
      </w:pPr>
      <w:r w:rsidRPr="0071343E">
        <w:rPr>
          <w:rFonts w:cs="Lotus" w:hint="cs"/>
          <w:rtl/>
        </w:rPr>
        <w:t xml:space="preserve">در صورت عدم نیاز شبکه به همکاری، تفاهم نامه </w:t>
      </w:r>
      <w:r w:rsidRPr="0071343E">
        <w:rPr>
          <w:rFonts w:cs="Lotus"/>
          <w:rtl/>
        </w:rPr>
        <w:t>کان لم یکن</w:t>
      </w:r>
      <w:r w:rsidRPr="0071343E">
        <w:rPr>
          <w:rFonts w:cs="Lotus" w:hint="cs"/>
          <w:rtl/>
        </w:rPr>
        <w:t xml:space="preserve"> خواهد شد.</w:t>
      </w:r>
    </w:p>
    <w:p w:rsidR="00BC050D" w:rsidRPr="0071343E" w:rsidRDefault="00BC050D" w:rsidP="000B34E4">
      <w:pPr>
        <w:pStyle w:val="ListParagraph"/>
        <w:numPr>
          <w:ilvl w:val="0"/>
          <w:numId w:val="1"/>
        </w:numPr>
        <w:spacing w:after="0" w:line="240" w:lineRule="auto"/>
        <w:jc w:val="both"/>
        <w:rPr>
          <w:rFonts w:cs="Lotus"/>
        </w:rPr>
      </w:pPr>
      <w:r w:rsidRPr="0071343E">
        <w:rPr>
          <w:rFonts w:cs="Lotus" w:hint="cs"/>
          <w:rtl/>
        </w:rPr>
        <w:t>مشترک همکار بایستی وفق الزام دفتر ایمنی شرکت توزیع برق متعهد شود در هنگام استفاده از مولد اضطراری  امکان برگشت جریان به شبکه توزیع وجود نداشته باشد.</w:t>
      </w:r>
    </w:p>
    <w:p w:rsidR="008A0CCC" w:rsidRPr="0071343E" w:rsidRDefault="008A0CCC" w:rsidP="001D5258">
      <w:pPr>
        <w:pStyle w:val="ListParagraph"/>
        <w:numPr>
          <w:ilvl w:val="0"/>
          <w:numId w:val="1"/>
        </w:numPr>
        <w:spacing w:after="0" w:line="240" w:lineRule="auto"/>
        <w:jc w:val="both"/>
        <w:rPr>
          <w:rFonts w:cs="Lotus"/>
        </w:rPr>
      </w:pPr>
      <w:r w:rsidRPr="0071343E">
        <w:rPr>
          <w:rFonts w:cs="Lotus" w:hint="cs"/>
          <w:rtl/>
        </w:rPr>
        <w:t>از آنجایی که مالکیت وسایل اندازه گیری و همچنین تجهیزات آن در اختیار شرکت توزیع نیروی برق است</w:t>
      </w:r>
      <w:r w:rsidR="005D1FAB" w:rsidRPr="0071343E">
        <w:rPr>
          <w:rFonts w:cs="Lotus" w:hint="cs"/>
          <w:rtl/>
        </w:rPr>
        <w:t>ان مرکزی می باشد و از طرفی طبق آ</w:t>
      </w:r>
      <w:r w:rsidRPr="0071343E">
        <w:rPr>
          <w:rFonts w:cs="Lotus" w:hint="cs"/>
          <w:rtl/>
        </w:rPr>
        <w:t>یین نامه مشتر</w:t>
      </w:r>
      <w:r w:rsidR="005D1FAB" w:rsidRPr="0071343E">
        <w:rPr>
          <w:rFonts w:cs="Lotus" w:hint="cs"/>
          <w:rtl/>
        </w:rPr>
        <w:t>کین</w:t>
      </w:r>
      <w:r w:rsidRPr="0071343E">
        <w:rPr>
          <w:rFonts w:cs="Lotus" w:hint="cs"/>
          <w:rtl/>
        </w:rPr>
        <w:t xml:space="preserve">، حراست و نگهداری از تجهیزات نامبرده به عهده مشترک می باشد، در صورت سرقت و یا آسیب، بدیهی است هزینه آن از مشترک دریافت خواهد شد. </w:t>
      </w:r>
      <w:r w:rsidR="005D43CA" w:rsidRPr="0071343E">
        <w:rPr>
          <w:rFonts w:cs="Lotus" w:hint="cs"/>
          <w:rtl/>
        </w:rPr>
        <w:t xml:space="preserve">همچنین در صورت عدم همکاری مشترک و یا فروش مولد و ... </w:t>
      </w:r>
      <w:r w:rsidR="001D5258">
        <w:rPr>
          <w:rFonts w:cs="Lotus" w:hint="cs"/>
          <w:rtl/>
        </w:rPr>
        <w:t xml:space="preserve"> </w:t>
      </w:r>
      <w:r w:rsidR="005D43CA" w:rsidRPr="0071343E">
        <w:rPr>
          <w:rFonts w:cs="Lotus" w:hint="cs"/>
          <w:rtl/>
        </w:rPr>
        <w:t xml:space="preserve">تجهیزات فوق </w:t>
      </w:r>
      <w:r w:rsidR="001D5258">
        <w:rPr>
          <w:rFonts w:cs="Lotus" w:hint="cs"/>
          <w:rtl/>
        </w:rPr>
        <w:t>باید</w:t>
      </w:r>
      <w:r w:rsidR="005D43CA" w:rsidRPr="0071343E">
        <w:rPr>
          <w:rFonts w:cs="Lotus" w:hint="cs"/>
          <w:rtl/>
        </w:rPr>
        <w:t xml:space="preserve"> به شرکت توزیع برق استان مرکزی عودت داده شود.</w:t>
      </w:r>
      <w:bookmarkStart w:id="0" w:name="_GoBack"/>
      <w:bookmarkEnd w:id="0"/>
    </w:p>
    <w:tbl>
      <w:tblPr>
        <w:bidiVisual/>
        <w:tblW w:w="3676" w:type="dxa"/>
        <w:jc w:val="center"/>
        <w:tblLook w:val="04A0" w:firstRow="1" w:lastRow="0" w:firstColumn="1" w:lastColumn="0" w:noHBand="0" w:noVBand="1"/>
      </w:tblPr>
      <w:tblGrid>
        <w:gridCol w:w="3676"/>
      </w:tblGrid>
      <w:tr w:rsidR="00283117" w:rsidRPr="0071343E" w:rsidTr="000B34E4">
        <w:trPr>
          <w:trHeight w:val="511"/>
          <w:jc w:val="center"/>
        </w:trPr>
        <w:tc>
          <w:tcPr>
            <w:tcW w:w="3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83117" w:rsidRPr="0071343E" w:rsidRDefault="00283117" w:rsidP="000B34E4">
            <w:pPr>
              <w:spacing w:after="0" w:line="240" w:lineRule="auto"/>
              <w:jc w:val="center"/>
              <w:rPr>
                <w:rFonts w:ascii="Arial" w:eastAsia="Times New Roman" w:hAnsi="Arial" w:cs="Lotus"/>
                <w:b/>
                <w:bCs/>
                <w:color w:val="000000"/>
              </w:rPr>
            </w:pPr>
            <w:r w:rsidRPr="0071343E">
              <w:rPr>
                <w:rFonts w:ascii="Arial" w:eastAsia="Times New Roman" w:hAnsi="Arial" w:cs="Lotus" w:hint="cs"/>
                <w:b/>
                <w:bCs/>
                <w:color w:val="000000"/>
                <w:rtl/>
              </w:rPr>
              <w:t>نام و نام خانوادگی مشترک</w:t>
            </w:r>
          </w:p>
        </w:tc>
      </w:tr>
      <w:tr w:rsidR="00283117" w:rsidRPr="0071343E" w:rsidTr="000B34E4">
        <w:trPr>
          <w:trHeight w:val="511"/>
          <w:jc w:val="center"/>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rsidR="00283117" w:rsidRPr="0071343E" w:rsidRDefault="00283117" w:rsidP="000B34E4">
            <w:pPr>
              <w:bidi w:val="0"/>
              <w:spacing w:after="0" w:line="240" w:lineRule="auto"/>
              <w:jc w:val="center"/>
              <w:rPr>
                <w:rFonts w:ascii="Arial" w:eastAsia="Times New Roman" w:hAnsi="Arial" w:cs="Lotus"/>
                <w:b/>
                <w:bCs/>
                <w:color w:val="000000"/>
              </w:rPr>
            </w:pPr>
          </w:p>
        </w:tc>
      </w:tr>
      <w:tr w:rsidR="00283117" w:rsidRPr="0071343E" w:rsidTr="000B34E4">
        <w:trPr>
          <w:trHeight w:val="511"/>
          <w:jc w:val="center"/>
        </w:trPr>
        <w:tc>
          <w:tcPr>
            <w:tcW w:w="367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283117" w:rsidRPr="0071343E" w:rsidRDefault="00283117" w:rsidP="000B34E4">
            <w:pPr>
              <w:spacing w:after="0" w:line="240" w:lineRule="auto"/>
              <w:jc w:val="center"/>
              <w:rPr>
                <w:rFonts w:ascii="Arial" w:eastAsia="Times New Roman" w:hAnsi="Arial" w:cs="Lotus"/>
                <w:b/>
                <w:bCs/>
                <w:color w:val="000000"/>
              </w:rPr>
            </w:pPr>
            <w:r w:rsidRPr="0071343E">
              <w:rPr>
                <w:rFonts w:ascii="Arial" w:eastAsia="Times New Roman" w:hAnsi="Arial" w:cs="Lotus" w:hint="cs"/>
                <w:b/>
                <w:bCs/>
                <w:color w:val="000000"/>
                <w:rtl/>
              </w:rPr>
              <w:t>تاریخ</w:t>
            </w:r>
          </w:p>
        </w:tc>
      </w:tr>
      <w:tr w:rsidR="00283117" w:rsidRPr="0071343E" w:rsidTr="000B34E4">
        <w:trPr>
          <w:trHeight w:val="511"/>
          <w:jc w:val="center"/>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rsidR="00283117" w:rsidRPr="0071343E" w:rsidRDefault="00283117" w:rsidP="000B34E4">
            <w:pPr>
              <w:bidi w:val="0"/>
              <w:spacing w:after="0" w:line="240" w:lineRule="auto"/>
              <w:jc w:val="center"/>
              <w:rPr>
                <w:rFonts w:ascii="Arial" w:eastAsia="Times New Roman" w:hAnsi="Arial" w:cs="Lotus"/>
                <w:b/>
                <w:bCs/>
                <w:color w:val="000000"/>
              </w:rPr>
            </w:pPr>
          </w:p>
        </w:tc>
      </w:tr>
      <w:tr w:rsidR="00283117" w:rsidRPr="0071343E" w:rsidTr="000B34E4">
        <w:trPr>
          <w:trHeight w:val="511"/>
          <w:jc w:val="center"/>
        </w:trPr>
        <w:tc>
          <w:tcPr>
            <w:tcW w:w="367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283117" w:rsidRPr="0071343E" w:rsidRDefault="00283117" w:rsidP="000B34E4">
            <w:pPr>
              <w:spacing w:after="0" w:line="240" w:lineRule="auto"/>
              <w:jc w:val="center"/>
              <w:rPr>
                <w:rFonts w:ascii="Arial" w:eastAsia="Times New Roman" w:hAnsi="Arial" w:cs="Lotus"/>
                <w:b/>
                <w:bCs/>
                <w:color w:val="000000"/>
              </w:rPr>
            </w:pPr>
            <w:r w:rsidRPr="0071343E">
              <w:rPr>
                <w:rFonts w:ascii="Arial" w:eastAsia="Times New Roman" w:hAnsi="Arial" w:cs="Lotus" w:hint="cs"/>
                <w:b/>
                <w:bCs/>
                <w:color w:val="000000"/>
                <w:rtl/>
              </w:rPr>
              <w:t>مهر و امضاء</w:t>
            </w:r>
          </w:p>
        </w:tc>
      </w:tr>
      <w:tr w:rsidR="00283117" w:rsidRPr="0071343E" w:rsidTr="000B34E4">
        <w:trPr>
          <w:trHeight w:val="511"/>
          <w:jc w:val="center"/>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rsidR="00283117" w:rsidRPr="0071343E" w:rsidRDefault="00283117" w:rsidP="000B34E4">
            <w:pPr>
              <w:bidi w:val="0"/>
              <w:spacing w:after="0" w:line="240" w:lineRule="auto"/>
              <w:rPr>
                <w:rFonts w:ascii="Arial" w:eastAsia="Times New Roman" w:hAnsi="Arial" w:cs="Arial"/>
                <w:b/>
                <w:bCs/>
                <w:color w:val="000000"/>
              </w:rPr>
            </w:pPr>
            <w:r w:rsidRPr="0071343E">
              <w:rPr>
                <w:rFonts w:ascii="Arial" w:eastAsia="Times New Roman" w:hAnsi="Arial" w:cs="Arial"/>
                <w:b/>
                <w:bCs/>
                <w:color w:val="000000"/>
              </w:rPr>
              <w:t> </w:t>
            </w:r>
          </w:p>
        </w:tc>
      </w:tr>
    </w:tbl>
    <w:p w:rsidR="0071343E" w:rsidRDefault="0071343E" w:rsidP="000B34E4">
      <w:pPr>
        <w:spacing w:after="0" w:line="240" w:lineRule="auto"/>
        <w:jc w:val="center"/>
        <w:rPr>
          <w:rFonts w:cs="Titr"/>
          <w:sz w:val="24"/>
          <w:szCs w:val="24"/>
          <w:rtl/>
        </w:rPr>
      </w:pPr>
    </w:p>
    <w:p w:rsidR="00893EAC" w:rsidRPr="000B34E4" w:rsidRDefault="00893EAC" w:rsidP="000B34E4">
      <w:pPr>
        <w:spacing w:after="0" w:line="240" w:lineRule="auto"/>
        <w:jc w:val="center"/>
        <w:rPr>
          <w:rFonts w:cs="Titr"/>
          <w:sz w:val="24"/>
          <w:szCs w:val="24"/>
          <w:rtl/>
        </w:rPr>
      </w:pPr>
      <w:r w:rsidRPr="000B34E4">
        <w:rPr>
          <w:rFonts w:cs="Titr" w:hint="cs"/>
          <w:sz w:val="24"/>
          <w:szCs w:val="24"/>
          <w:rtl/>
        </w:rPr>
        <w:t>به نام خدا</w:t>
      </w:r>
    </w:p>
    <w:p w:rsidR="00893EAC" w:rsidRPr="000B34E4" w:rsidRDefault="00893EAC" w:rsidP="000B34E4">
      <w:pPr>
        <w:spacing w:after="0"/>
        <w:jc w:val="center"/>
        <w:rPr>
          <w:rFonts w:cs="Titr"/>
          <w:sz w:val="24"/>
          <w:szCs w:val="24"/>
          <w:rtl/>
        </w:rPr>
      </w:pPr>
      <w:r w:rsidRPr="000B34E4">
        <w:rPr>
          <w:rFonts w:cs="Titr" w:hint="cs"/>
          <w:sz w:val="24"/>
          <w:szCs w:val="24"/>
          <w:rtl/>
        </w:rPr>
        <w:t>تفاهم نامه همکاری در مدیریت بار شبکه سراسری</w:t>
      </w:r>
    </w:p>
    <w:p w:rsidR="00893EAC" w:rsidRPr="000B34E4" w:rsidRDefault="00893EAC" w:rsidP="000B34E4">
      <w:pPr>
        <w:spacing w:after="0"/>
        <w:jc w:val="both"/>
        <w:rPr>
          <w:rFonts w:cs="Lotus"/>
          <w:sz w:val="24"/>
          <w:szCs w:val="24"/>
          <w:rtl/>
        </w:rPr>
      </w:pPr>
      <w:r w:rsidRPr="000B34E4">
        <w:rPr>
          <w:rFonts w:cs="Lotus" w:hint="cs"/>
          <w:sz w:val="24"/>
          <w:szCs w:val="24"/>
          <w:rtl/>
        </w:rPr>
        <w:t xml:space="preserve">این تفاهم نامه فی مابین </w:t>
      </w:r>
      <w:r w:rsidRPr="000B34E4">
        <w:rPr>
          <w:rFonts w:cs="Times New Roman" w:hint="cs"/>
          <w:sz w:val="24"/>
          <w:szCs w:val="24"/>
          <w:rtl/>
        </w:rPr>
        <w:t>"</w:t>
      </w:r>
      <w:r w:rsidRPr="000B34E4">
        <w:rPr>
          <w:rFonts w:cs="Lotus" w:hint="cs"/>
          <w:sz w:val="24"/>
          <w:szCs w:val="24"/>
          <w:rtl/>
        </w:rPr>
        <w:t>شرکت توزیع نیروی برق استان مرکزی</w:t>
      </w:r>
      <w:r w:rsidRPr="000B34E4">
        <w:rPr>
          <w:rFonts w:cs="Times New Roman" w:hint="cs"/>
          <w:sz w:val="24"/>
          <w:szCs w:val="24"/>
          <w:rtl/>
        </w:rPr>
        <w:t>"</w:t>
      </w:r>
      <w:r w:rsidRPr="000B34E4">
        <w:rPr>
          <w:rFonts w:cs="Lotus" w:hint="cs"/>
          <w:sz w:val="24"/>
          <w:szCs w:val="24"/>
          <w:rtl/>
        </w:rPr>
        <w:t xml:space="preserve"> و مشترک</w:t>
      </w:r>
      <w:r w:rsidR="00310EFF" w:rsidRPr="000B34E4">
        <w:rPr>
          <w:rFonts w:cs="Lotus" w:hint="cs"/>
          <w:sz w:val="24"/>
          <w:szCs w:val="24"/>
          <w:rtl/>
        </w:rPr>
        <w:t xml:space="preserve"> آقا</w:t>
      </w:r>
      <w:r w:rsidR="00AF7CB0" w:rsidRPr="000B34E4">
        <w:rPr>
          <w:rFonts w:cs="Lotus" w:hint="cs"/>
          <w:sz w:val="24"/>
          <w:szCs w:val="24"/>
          <w:rtl/>
        </w:rPr>
        <w:t xml:space="preserve"> </w:t>
      </w:r>
      <w:r w:rsidR="00310EFF" w:rsidRPr="000B34E4">
        <w:rPr>
          <w:rFonts w:cs="Lotus" w:hint="cs"/>
          <w:sz w:val="24"/>
          <w:szCs w:val="24"/>
          <w:rtl/>
        </w:rPr>
        <w:t>/خانم.............................. به شماره تماس.......................................</w:t>
      </w:r>
      <w:r w:rsidRPr="000B34E4">
        <w:rPr>
          <w:rFonts w:cs="Lotus" w:hint="cs"/>
          <w:sz w:val="24"/>
          <w:szCs w:val="24"/>
          <w:rtl/>
        </w:rPr>
        <w:t xml:space="preserve"> جهت مشارکت در برنامه پاسخگویی بار </w:t>
      </w:r>
      <w:r w:rsidR="008D11E1" w:rsidRPr="000B34E4">
        <w:rPr>
          <w:rFonts w:cs="Lotus" w:hint="cs"/>
          <w:b/>
          <w:bCs/>
          <w:sz w:val="24"/>
          <w:szCs w:val="24"/>
          <w:rtl/>
        </w:rPr>
        <w:t>استفاده از مولد</w:t>
      </w:r>
      <w:r w:rsidRPr="000B34E4">
        <w:rPr>
          <w:rFonts w:cs="Lotus" w:hint="cs"/>
          <w:b/>
          <w:bCs/>
          <w:sz w:val="24"/>
          <w:szCs w:val="24"/>
          <w:rtl/>
        </w:rPr>
        <w:t xml:space="preserve"> اضطراری/ خود تامین</w:t>
      </w:r>
      <w:r w:rsidRPr="000B34E4">
        <w:rPr>
          <w:rFonts w:cs="Lotus" w:hint="cs"/>
          <w:sz w:val="24"/>
          <w:szCs w:val="24"/>
          <w:rtl/>
        </w:rPr>
        <w:t xml:space="preserve"> به منظور کاهش پیک شبکه سراسری منعقد می گردد.</w:t>
      </w:r>
    </w:p>
    <w:p w:rsidR="00893EAC" w:rsidRPr="000B34E4" w:rsidRDefault="00893EAC" w:rsidP="000B34E4">
      <w:pPr>
        <w:spacing w:after="0"/>
        <w:rPr>
          <w:rFonts w:cs="Lotus"/>
          <w:b/>
          <w:bCs/>
          <w:sz w:val="24"/>
          <w:szCs w:val="24"/>
          <w:rtl/>
        </w:rPr>
      </w:pPr>
      <w:r w:rsidRPr="000B34E4">
        <w:rPr>
          <w:rFonts w:cs="Lotus" w:hint="cs"/>
          <w:b/>
          <w:bCs/>
          <w:sz w:val="24"/>
          <w:szCs w:val="24"/>
          <w:rtl/>
        </w:rPr>
        <w:t>مشخصات مشترک:</w:t>
      </w:r>
    </w:p>
    <w:tbl>
      <w:tblPr>
        <w:bidiVisual/>
        <w:tblW w:w="9242" w:type="dxa"/>
        <w:jc w:val="center"/>
        <w:tblLook w:val="04A0" w:firstRow="1" w:lastRow="0" w:firstColumn="1" w:lastColumn="0" w:noHBand="0" w:noVBand="1"/>
      </w:tblPr>
      <w:tblGrid>
        <w:gridCol w:w="2850"/>
        <w:gridCol w:w="3410"/>
        <w:gridCol w:w="2982"/>
      </w:tblGrid>
      <w:tr w:rsidR="00714A10" w:rsidRPr="000B34E4" w:rsidTr="00714A10">
        <w:trPr>
          <w:trHeight w:val="75"/>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نام مشترک</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bidi w:val="0"/>
              <w:spacing w:after="0"/>
              <w:jc w:val="center"/>
              <w:rPr>
                <w:rFonts w:ascii="Arial" w:eastAsia="Times New Roman" w:hAnsi="Arial" w:cs="Lotus"/>
                <w:color w:val="000000"/>
                <w:sz w:val="24"/>
                <w:szCs w:val="24"/>
              </w:rPr>
            </w:pPr>
          </w:p>
        </w:tc>
        <w:tc>
          <w:tcPr>
            <w:tcW w:w="2982" w:type="dxa"/>
            <w:tcBorders>
              <w:top w:val="single" w:sz="4" w:space="0" w:color="auto"/>
              <w:left w:val="single" w:sz="4" w:space="0" w:color="auto"/>
              <w:bottom w:val="single" w:sz="4" w:space="0" w:color="auto"/>
              <w:right w:val="single" w:sz="4" w:space="0" w:color="auto"/>
            </w:tcBorders>
          </w:tcPr>
          <w:p w:rsidR="00714A10" w:rsidRPr="000B34E4" w:rsidRDefault="00714A10" w:rsidP="000B34E4">
            <w:pPr>
              <w:bidi w:val="0"/>
              <w:spacing w:after="0"/>
              <w:jc w:val="center"/>
              <w:rPr>
                <w:rFonts w:ascii="Arial" w:eastAsia="Times New Roman" w:hAnsi="Arial" w:cs="Lotus"/>
                <w:color w:val="000000"/>
                <w:sz w:val="24"/>
                <w:szCs w:val="24"/>
              </w:rPr>
            </w:pPr>
            <w:r w:rsidRPr="000B34E4">
              <w:rPr>
                <w:rFonts w:ascii="Arial" w:eastAsia="Times New Roman" w:hAnsi="Arial" w:cs="Lotus" w:hint="cs"/>
                <w:color w:val="000000"/>
                <w:sz w:val="24"/>
                <w:szCs w:val="24"/>
                <w:rtl/>
              </w:rPr>
              <w:t>تعداد مولد</w:t>
            </w: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شناسه قبض</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jc w:val="center"/>
              <w:rPr>
                <w:rFonts w:ascii="Arial" w:eastAsia="Times New Roman" w:hAnsi="Arial" w:cs="Lotus"/>
                <w:color w:val="000000"/>
                <w:sz w:val="24"/>
                <w:szCs w:val="24"/>
              </w:rPr>
            </w:pP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color w:val="000000"/>
                <w:sz w:val="24"/>
                <w:szCs w:val="24"/>
              </w:rPr>
            </w:pP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tl/>
              </w:rPr>
            </w:pPr>
            <w:r w:rsidRPr="000B34E4">
              <w:rPr>
                <w:rFonts w:ascii="Arial" w:eastAsia="Times New Roman" w:hAnsi="Arial" w:cs="Lotus" w:hint="cs"/>
                <w:color w:val="000000"/>
                <w:sz w:val="24"/>
                <w:szCs w:val="24"/>
                <w:rtl/>
              </w:rPr>
              <w:t>نوع تعرفه</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jc w:val="center"/>
              <w:rPr>
                <w:rFonts w:ascii="Arial" w:eastAsia="Times New Roman" w:hAnsi="Arial" w:cs="Lotus"/>
                <w:color w:val="000000"/>
                <w:sz w:val="24"/>
                <w:szCs w:val="24"/>
              </w:rPr>
            </w:pP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color w:val="000000"/>
                <w:sz w:val="24"/>
                <w:szCs w:val="24"/>
              </w:rPr>
            </w:pPr>
            <w:r w:rsidRPr="000B34E4">
              <w:rPr>
                <w:rFonts w:ascii="Arial" w:eastAsia="Times New Roman" w:hAnsi="Arial" w:cs="Lotus" w:hint="cs"/>
                <w:color w:val="000000"/>
                <w:sz w:val="24"/>
                <w:szCs w:val="24"/>
                <w:rtl/>
              </w:rPr>
              <w:t xml:space="preserve">شماره بدنه </w:t>
            </w:r>
            <w:r w:rsidR="00DE5040" w:rsidRPr="000B34E4">
              <w:rPr>
                <w:rFonts w:ascii="Arial" w:eastAsia="Times New Roman" w:hAnsi="Arial" w:cs="Lotus" w:hint="cs"/>
                <w:color w:val="000000"/>
                <w:sz w:val="24"/>
                <w:szCs w:val="24"/>
                <w:rtl/>
              </w:rPr>
              <w:t xml:space="preserve">کنتورهای </w:t>
            </w:r>
            <w:r w:rsidRPr="000B34E4">
              <w:rPr>
                <w:rFonts w:ascii="Arial" w:eastAsia="Times New Roman" w:hAnsi="Arial" w:cs="Lotus" w:hint="cs"/>
                <w:color w:val="000000"/>
                <w:sz w:val="24"/>
                <w:szCs w:val="24"/>
                <w:rtl/>
              </w:rPr>
              <w:t>مولد</w:t>
            </w: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قدرت قراردادی(کیلووات)</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jc w:val="center"/>
              <w:rPr>
                <w:rFonts w:ascii="Arial" w:eastAsia="Times New Roman" w:hAnsi="Arial" w:cs="Lotus"/>
                <w:color w:val="000000"/>
                <w:sz w:val="24"/>
                <w:szCs w:val="24"/>
              </w:rPr>
            </w:pP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color w:val="000000"/>
                <w:sz w:val="24"/>
                <w:szCs w:val="24"/>
              </w:rPr>
            </w:pP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قدرت نامی مولد(کیلوولت آمپر)</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jc w:val="center"/>
              <w:rPr>
                <w:rFonts w:ascii="Arial" w:eastAsia="Times New Roman" w:hAnsi="Arial" w:cs="Lotus"/>
                <w:color w:val="000000"/>
                <w:sz w:val="24"/>
                <w:szCs w:val="24"/>
              </w:rPr>
            </w:pP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color w:val="000000"/>
                <w:sz w:val="24"/>
                <w:szCs w:val="24"/>
              </w:rPr>
            </w:pP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قدرت تولیدی مولد(کیلووات)</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jc w:val="center"/>
              <w:rPr>
                <w:rFonts w:ascii="Arial" w:eastAsia="Times New Roman" w:hAnsi="Arial" w:cs="Lotus"/>
                <w:color w:val="000000"/>
                <w:sz w:val="24"/>
                <w:szCs w:val="24"/>
              </w:rPr>
            </w:pP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color w:val="000000"/>
                <w:sz w:val="24"/>
                <w:szCs w:val="24"/>
              </w:rPr>
            </w:pPr>
          </w:p>
        </w:tc>
      </w:tr>
      <w:tr w:rsidR="00714A10" w:rsidRPr="000B34E4" w:rsidTr="00714A10">
        <w:trPr>
          <w:trHeight w:val="7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714A10"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نوع سوخت</w:t>
            </w:r>
          </w:p>
        </w:tc>
        <w:tc>
          <w:tcPr>
            <w:tcW w:w="3410" w:type="dxa"/>
            <w:tcBorders>
              <w:top w:val="nil"/>
              <w:left w:val="single" w:sz="4" w:space="0" w:color="auto"/>
              <w:bottom w:val="single" w:sz="4" w:space="0" w:color="auto"/>
              <w:right w:val="single" w:sz="4" w:space="0" w:color="auto"/>
            </w:tcBorders>
            <w:shd w:val="clear" w:color="auto" w:fill="auto"/>
            <w:noWrap/>
            <w:vAlign w:val="bottom"/>
            <w:hideMark/>
          </w:tcPr>
          <w:p w:rsidR="00714A10" w:rsidRPr="000B34E4" w:rsidRDefault="001D5258" w:rsidP="000B34E4">
            <w:pPr>
              <w:spacing w:after="0"/>
              <w:jc w:val="center"/>
              <w:rPr>
                <w:rFonts w:ascii="Arial" w:eastAsia="Times New Roman" w:hAnsi="Arial" w:cs="Lotus"/>
                <w:color w:val="000000"/>
                <w:sz w:val="24"/>
                <w:szCs w:val="24"/>
              </w:rPr>
            </w:pPr>
            <w:r w:rsidRPr="000B34E4">
              <w:rPr>
                <w:rFonts w:ascii="Arial" w:eastAsia="Times New Roman" w:hAnsi="Arial" w:cs="Lotus"/>
                <w:noProof/>
                <w:sz w:val="24"/>
                <w:szCs w:val="24"/>
                <w:lang w:bidi="ar-SA"/>
              </w:rPr>
              <w:pict>
                <v:rect id="Rectangle 5" o:spid="_x0000_s1029" style="position:absolute;left:0;text-align:left;margin-left:3.9pt;margin-top:5.6pt;width:10.9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" fillcolor="black [3200]" strokecolor="#f2f2f2 [3041]" strokeweight="3pt">
                  <v:shadow on="t" type="perspective" color="#7f7f7f [1601]" opacity=".5" offset="1pt" offset2="-1pt"/>
                </v:rect>
              </w:pict>
            </w:r>
            <w:r w:rsidRPr="000B34E4">
              <w:rPr>
                <w:rFonts w:ascii="Arial" w:eastAsia="Times New Roman" w:hAnsi="Arial" w:cs="Lotus"/>
                <w:noProof/>
                <w:color w:val="000000"/>
                <w:sz w:val="24"/>
                <w:szCs w:val="24"/>
                <w:lang w:bidi="ar-SA"/>
              </w:rPr>
              <w:pict>
                <v:rect id="Rectangle 4" o:spid="_x0000_s1028" style="position:absolute;left:0;text-align:left;margin-left:85.75pt;margin-top:5.65pt;width:10.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" strokecolor="black [3213]"/>
              </w:pict>
            </w:r>
            <w:r w:rsidR="00714A10" w:rsidRPr="000B34E4">
              <w:rPr>
                <w:rFonts w:ascii="Arial" w:eastAsia="Times New Roman" w:hAnsi="Arial" w:cs="Lotus" w:hint="cs"/>
                <w:color w:val="000000"/>
                <w:sz w:val="24"/>
                <w:szCs w:val="24"/>
                <w:rtl/>
              </w:rPr>
              <w:t>گاز                    گازوئیل</w:t>
            </w:r>
          </w:p>
        </w:tc>
        <w:tc>
          <w:tcPr>
            <w:tcW w:w="2982" w:type="dxa"/>
            <w:tcBorders>
              <w:top w:val="nil"/>
              <w:left w:val="single" w:sz="4" w:space="0" w:color="auto"/>
              <w:bottom w:val="single" w:sz="4" w:space="0" w:color="auto"/>
              <w:right w:val="single" w:sz="4" w:space="0" w:color="auto"/>
            </w:tcBorders>
          </w:tcPr>
          <w:p w:rsidR="00714A10" w:rsidRPr="000B34E4" w:rsidRDefault="00714A10" w:rsidP="000B34E4">
            <w:pPr>
              <w:spacing w:after="0"/>
              <w:jc w:val="center"/>
              <w:rPr>
                <w:rFonts w:ascii="Arial" w:eastAsia="Times New Roman" w:hAnsi="Arial" w:cs="Lotus"/>
                <w:noProof/>
                <w:sz w:val="24"/>
                <w:szCs w:val="24"/>
                <w:lang w:bidi="ar-SA"/>
              </w:rPr>
            </w:pPr>
          </w:p>
        </w:tc>
      </w:tr>
    </w:tbl>
    <w:p w:rsidR="00893EAC" w:rsidRPr="000B34E4" w:rsidRDefault="00893EAC" w:rsidP="000B34E4">
      <w:pPr>
        <w:spacing w:after="0"/>
        <w:rPr>
          <w:rFonts w:cs="Lotus"/>
          <w:b/>
          <w:bCs/>
          <w:sz w:val="24"/>
          <w:szCs w:val="24"/>
          <w:rtl/>
        </w:rPr>
      </w:pPr>
      <w:r w:rsidRPr="000B34E4">
        <w:rPr>
          <w:rFonts w:cs="Lotus" w:hint="cs"/>
          <w:b/>
          <w:bCs/>
          <w:sz w:val="24"/>
          <w:szCs w:val="24"/>
          <w:rtl/>
        </w:rPr>
        <w:t>مشخصات نوع مشارکت مشترک:</w:t>
      </w:r>
    </w:p>
    <w:tbl>
      <w:tblPr>
        <w:bidiVisual/>
        <w:tblW w:w="5920" w:type="dxa"/>
        <w:jc w:val="center"/>
        <w:tblLook w:val="04A0" w:firstRow="1" w:lastRow="0" w:firstColumn="1" w:lastColumn="0" w:noHBand="0" w:noVBand="1"/>
      </w:tblPr>
      <w:tblGrid>
        <w:gridCol w:w="2518"/>
        <w:gridCol w:w="3402"/>
      </w:tblGrid>
      <w:tr w:rsidR="00893EAC" w:rsidRPr="000B34E4" w:rsidTr="00B37F7F">
        <w:trPr>
          <w:trHeight w:val="400"/>
          <w:jc w:val="center"/>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تاریخ شروع همکاری</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bidi w:val="0"/>
              <w:spacing w:after="0"/>
              <w:jc w:val="center"/>
              <w:rPr>
                <w:rFonts w:ascii="Arial" w:eastAsia="Times New Roman" w:hAnsi="Arial" w:cs="Lotus"/>
                <w:color w:val="000000"/>
                <w:sz w:val="24"/>
                <w:szCs w:val="24"/>
                <w:rtl/>
              </w:rPr>
            </w:pPr>
          </w:p>
        </w:tc>
      </w:tr>
      <w:tr w:rsidR="00893EAC" w:rsidRPr="000B34E4" w:rsidTr="00B37F7F">
        <w:trPr>
          <w:trHeight w:val="40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تاریخ خاتمه همکاری</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bidi w:val="0"/>
              <w:spacing w:after="0"/>
              <w:jc w:val="center"/>
              <w:rPr>
                <w:rFonts w:ascii="Arial" w:eastAsia="Times New Roman" w:hAnsi="Arial" w:cs="Lotus"/>
                <w:color w:val="000000"/>
                <w:sz w:val="24"/>
                <w:szCs w:val="24"/>
              </w:rPr>
            </w:pPr>
          </w:p>
        </w:tc>
      </w:tr>
      <w:tr w:rsidR="00893EAC" w:rsidRPr="000B34E4" w:rsidTr="00B37F7F">
        <w:trPr>
          <w:trHeight w:val="40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تعداد روزهای همکاری</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bidi w:val="0"/>
              <w:spacing w:after="0"/>
              <w:jc w:val="center"/>
              <w:rPr>
                <w:rFonts w:ascii="Arial" w:eastAsia="Times New Roman" w:hAnsi="Arial" w:cs="Lotus"/>
                <w:color w:val="000000"/>
                <w:sz w:val="24"/>
                <w:szCs w:val="24"/>
              </w:rPr>
            </w:pPr>
          </w:p>
        </w:tc>
      </w:tr>
      <w:tr w:rsidR="00893EAC" w:rsidRPr="000B34E4" w:rsidTr="00B37F7F">
        <w:trPr>
          <w:trHeight w:val="40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بازه ساعت همکاری</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spacing w:after="0"/>
              <w:jc w:val="center"/>
              <w:rPr>
                <w:rFonts w:ascii="Arial" w:eastAsia="Times New Roman" w:hAnsi="Arial" w:cs="Lotus"/>
                <w:color w:val="000000"/>
                <w:sz w:val="24"/>
                <w:szCs w:val="24"/>
              </w:rPr>
            </w:pPr>
            <w:r w:rsidRPr="000B34E4">
              <w:rPr>
                <w:rFonts w:ascii="Arial" w:eastAsia="Times New Roman" w:hAnsi="Arial" w:cs="Lotus" w:hint="cs"/>
                <w:color w:val="000000"/>
                <w:sz w:val="24"/>
                <w:szCs w:val="24"/>
                <w:rtl/>
              </w:rPr>
              <w:t xml:space="preserve">از </w:t>
            </w:r>
            <w:r w:rsidR="003522A8" w:rsidRPr="000B34E4">
              <w:rPr>
                <w:rFonts w:ascii="Arial" w:eastAsia="Times New Roman" w:hAnsi="Arial" w:cs="Lotus" w:hint="cs"/>
                <w:color w:val="000000"/>
                <w:sz w:val="24"/>
                <w:szCs w:val="24"/>
                <w:rtl/>
              </w:rPr>
              <w:t xml:space="preserve"> </w:t>
            </w:r>
            <w:r w:rsidRPr="000B34E4">
              <w:rPr>
                <w:rFonts w:ascii="Arial" w:eastAsia="Times New Roman" w:hAnsi="Arial" w:cs="Lotus" w:hint="cs"/>
                <w:color w:val="000000"/>
                <w:sz w:val="24"/>
                <w:szCs w:val="24"/>
                <w:rtl/>
              </w:rPr>
              <w:t>ساعت</w:t>
            </w:r>
            <w:r w:rsidR="004E3714" w:rsidRPr="000B34E4">
              <w:rPr>
                <w:rFonts w:ascii="Arial" w:eastAsia="Times New Roman" w:hAnsi="Arial" w:cs="Lotus" w:hint="cs"/>
                <w:color w:val="000000"/>
                <w:sz w:val="24"/>
                <w:szCs w:val="24"/>
                <w:rtl/>
              </w:rPr>
              <w:t xml:space="preserve"> </w:t>
            </w:r>
            <w:r w:rsidR="00211EB2" w:rsidRPr="000B34E4">
              <w:rPr>
                <w:rFonts w:ascii="Arial" w:eastAsia="Times New Roman" w:hAnsi="Arial" w:cs="Lotus" w:hint="cs"/>
                <w:color w:val="000000"/>
                <w:sz w:val="24"/>
                <w:szCs w:val="24"/>
                <w:rtl/>
              </w:rPr>
              <w:t xml:space="preserve">   </w:t>
            </w:r>
            <w:r w:rsidRPr="000B34E4">
              <w:rPr>
                <w:rFonts w:ascii="Arial" w:eastAsia="Times New Roman" w:hAnsi="Arial" w:cs="Lotus" w:hint="cs"/>
                <w:color w:val="000000"/>
                <w:sz w:val="24"/>
                <w:szCs w:val="24"/>
                <w:rtl/>
              </w:rPr>
              <w:t xml:space="preserve"> </w:t>
            </w:r>
            <w:r w:rsidR="004E3714" w:rsidRPr="000B34E4">
              <w:rPr>
                <w:rFonts w:ascii="Arial" w:eastAsia="Times New Roman" w:hAnsi="Arial" w:cs="Lotus" w:hint="cs"/>
                <w:color w:val="000000"/>
                <w:sz w:val="24"/>
                <w:szCs w:val="24"/>
                <w:rtl/>
              </w:rPr>
              <w:t xml:space="preserve">    </w:t>
            </w:r>
            <w:r w:rsidRPr="000B34E4">
              <w:rPr>
                <w:rFonts w:ascii="Arial" w:eastAsia="Times New Roman" w:hAnsi="Arial" w:cs="Lotus" w:hint="cs"/>
                <w:color w:val="000000"/>
                <w:sz w:val="24"/>
                <w:szCs w:val="24"/>
                <w:rtl/>
              </w:rPr>
              <w:t xml:space="preserve">   الی</w:t>
            </w:r>
            <w:r w:rsidR="004E3714" w:rsidRPr="000B34E4">
              <w:rPr>
                <w:rFonts w:ascii="Arial" w:eastAsia="Times New Roman" w:hAnsi="Arial" w:cs="Lotus" w:hint="cs"/>
                <w:color w:val="000000"/>
                <w:sz w:val="24"/>
                <w:szCs w:val="24"/>
                <w:rtl/>
              </w:rPr>
              <w:t xml:space="preserve">       </w:t>
            </w:r>
            <w:r w:rsidRPr="000B34E4">
              <w:rPr>
                <w:rFonts w:ascii="Arial" w:eastAsia="Times New Roman" w:hAnsi="Arial" w:cs="Lotus" w:hint="cs"/>
                <w:color w:val="000000"/>
                <w:sz w:val="24"/>
                <w:szCs w:val="24"/>
                <w:rtl/>
              </w:rPr>
              <w:t xml:space="preserve"> ساعت</w:t>
            </w:r>
          </w:p>
        </w:tc>
      </w:tr>
      <w:tr w:rsidR="00893EAC" w:rsidRPr="000B34E4" w:rsidTr="00B37F7F">
        <w:trPr>
          <w:trHeight w:val="40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4E3714" w:rsidP="000B34E4">
            <w:pPr>
              <w:spacing w:after="0"/>
              <w:rPr>
                <w:rFonts w:ascii="Arial" w:eastAsia="Times New Roman" w:hAnsi="Arial" w:cs="Lotus"/>
                <w:color w:val="000000"/>
                <w:sz w:val="24"/>
                <w:szCs w:val="24"/>
              </w:rPr>
            </w:pPr>
            <w:r w:rsidRPr="000B34E4">
              <w:rPr>
                <w:rFonts w:ascii="Arial" w:eastAsia="Times New Roman" w:hAnsi="Arial" w:cs="Lotus" w:hint="cs"/>
                <w:color w:val="000000"/>
                <w:sz w:val="24"/>
                <w:szCs w:val="24"/>
                <w:rtl/>
              </w:rPr>
              <w:t>مقدار توان</w:t>
            </w:r>
            <w:r w:rsidR="00893EAC" w:rsidRPr="000B34E4">
              <w:rPr>
                <w:rFonts w:ascii="Arial" w:eastAsia="Times New Roman" w:hAnsi="Arial" w:cs="Lotus" w:hint="cs"/>
                <w:color w:val="000000"/>
                <w:sz w:val="24"/>
                <w:szCs w:val="24"/>
                <w:rtl/>
              </w:rPr>
              <w:t xml:space="preserve"> تولیدی (کیلووات)</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93EAC" w:rsidRPr="000B34E4" w:rsidRDefault="00893EAC" w:rsidP="000B34E4">
            <w:pPr>
              <w:bidi w:val="0"/>
              <w:spacing w:after="0"/>
              <w:jc w:val="center"/>
              <w:rPr>
                <w:rFonts w:ascii="Arial" w:eastAsia="Times New Roman" w:hAnsi="Arial" w:cs="Lotus"/>
                <w:color w:val="000000"/>
                <w:sz w:val="24"/>
                <w:szCs w:val="24"/>
              </w:rPr>
            </w:pPr>
          </w:p>
        </w:tc>
      </w:tr>
    </w:tbl>
    <w:p w:rsidR="00893EAC" w:rsidRPr="000B34E4" w:rsidRDefault="00893EAC" w:rsidP="000B34E4">
      <w:pPr>
        <w:spacing w:before="120" w:after="0"/>
        <w:jc w:val="both"/>
        <w:rPr>
          <w:rFonts w:cs="Lotus"/>
          <w:sz w:val="24"/>
          <w:szCs w:val="24"/>
          <w:rtl/>
        </w:rPr>
      </w:pPr>
      <w:r w:rsidRPr="000B34E4">
        <w:rPr>
          <w:rFonts w:cs="Times New Roman" w:hint="cs"/>
          <w:sz w:val="24"/>
          <w:szCs w:val="24"/>
          <w:rtl/>
        </w:rPr>
        <w:t>"</w:t>
      </w:r>
      <w:r w:rsidRPr="000B34E4">
        <w:rPr>
          <w:rFonts w:cs="Lotus" w:hint="cs"/>
          <w:b/>
          <w:bCs/>
          <w:sz w:val="24"/>
          <w:szCs w:val="24"/>
          <w:rtl/>
        </w:rPr>
        <w:t>شرکت توزیع نیروی برق استان مرکزی</w:t>
      </w:r>
      <w:r w:rsidRPr="000B34E4">
        <w:rPr>
          <w:rFonts w:cs="Times New Roman" w:hint="cs"/>
          <w:sz w:val="24"/>
          <w:szCs w:val="24"/>
          <w:rtl/>
        </w:rPr>
        <w:t>"</w:t>
      </w:r>
      <w:r w:rsidRPr="000B34E4">
        <w:rPr>
          <w:rFonts w:cs="Lotus" w:hint="cs"/>
          <w:sz w:val="24"/>
          <w:szCs w:val="24"/>
          <w:rtl/>
        </w:rPr>
        <w:t xml:space="preserve"> متعهد می گردد در صورت همکاری مشترک در برنامه پاسخگویی بار مذکور، مطابق با آخرین دستور العمل مصوب وزارت نیرو نسبت به پرداخت پاداش در قبض برق صادره مشترک، اقدام نماید.</w:t>
      </w:r>
    </w:p>
    <w:tbl>
      <w:tblPr>
        <w:bidiVisual/>
        <w:tblW w:w="8189" w:type="dxa"/>
        <w:tblInd w:w="113" w:type="dxa"/>
        <w:tblLook w:val="04A0" w:firstRow="1" w:lastRow="0" w:firstColumn="1" w:lastColumn="0" w:noHBand="0" w:noVBand="1"/>
      </w:tblPr>
      <w:tblGrid>
        <w:gridCol w:w="4352"/>
        <w:gridCol w:w="3837"/>
      </w:tblGrid>
      <w:tr w:rsidR="00D95087" w:rsidRPr="000B34E4" w:rsidTr="00D95087">
        <w:trPr>
          <w:trHeight w:val="501"/>
        </w:trPr>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before="120" w:after="0"/>
              <w:jc w:val="center"/>
              <w:rPr>
                <w:rFonts w:ascii="Calibri" w:eastAsia="Times New Roman" w:hAnsi="Calibri" w:cs="Lotus"/>
                <w:color w:val="000000"/>
                <w:sz w:val="24"/>
                <w:szCs w:val="24"/>
                <w:lang w:bidi="ar-SA"/>
              </w:rPr>
            </w:pPr>
            <w:r w:rsidRPr="000B34E4">
              <w:rPr>
                <w:rFonts w:ascii="Calibri" w:eastAsia="Times New Roman" w:hAnsi="Calibri" w:cs="Lotus" w:hint="cs"/>
                <w:color w:val="000000"/>
                <w:sz w:val="24"/>
                <w:szCs w:val="24"/>
                <w:rtl/>
                <w:lang w:bidi="ar-SA"/>
              </w:rPr>
              <w:t>نام و نام خانوادگی نماینده شرکت</w:t>
            </w:r>
          </w:p>
        </w:tc>
        <w:tc>
          <w:tcPr>
            <w:tcW w:w="3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before="120"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نام و نام خانوادگی مشترک</w:t>
            </w:r>
          </w:p>
        </w:tc>
      </w:tr>
      <w:tr w:rsidR="00D95087" w:rsidRPr="000B34E4" w:rsidTr="00D95087">
        <w:trPr>
          <w:trHeight w:val="501"/>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before="120"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محمد اله داد- رئیس هیات مدیره و مدیر عامل</w:t>
            </w:r>
          </w:p>
        </w:tc>
        <w:tc>
          <w:tcPr>
            <w:tcW w:w="3837"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bidi w:val="0"/>
              <w:spacing w:before="120"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lang w:bidi="ar-SA"/>
              </w:rPr>
              <w:t> </w:t>
            </w:r>
          </w:p>
        </w:tc>
      </w:tr>
      <w:tr w:rsidR="00D95087" w:rsidRPr="000B34E4" w:rsidTr="00B07CA9">
        <w:trPr>
          <w:trHeight w:val="501"/>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lang w:bidi="ar-SA"/>
              </w:rPr>
            </w:pPr>
            <w:r w:rsidRPr="000B34E4">
              <w:rPr>
                <w:rFonts w:ascii="Calibri" w:eastAsia="Times New Roman" w:hAnsi="Calibri" w:cs="Lotus" w:hint="cs"/>
                <w:color w:val="000000"/>
                <w:sz w:val="24"/>
                <w:szCs w:val="24"/>
                <w:rtl/>
                <w:lang w:bidi="ar-SA"/>
              </w:rPr>
              <w:t>تاریخ</w:t>
            </w:r>
          </w:p>
        </w:tc>
        <w:tc>
          <w:tcPr>
            <w:tcW w:w="3837"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تاریخ</w:t>
            </w:r>
          </w:p>
        </w:tc>
      </w:tr>
      <w:tr w:rsidR="00D95087" w:rsidRPr="000B34E4" w:rsidTr="00B07CA9">
        <w:trPr>
          <w:trHeight w:val="1267"/>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مهر و امضاء</w:t>
            </w:r>
          </w:p>
        </w:tc>
        <w:tc>
          <w:tcPr>
            <w:tcW w:w="38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مهر و امضاء</w:t>
            </w:r>
          </w:p>
        </w:tc>
      </w:tr>
      <w:tr w:rsidR="00D95087" w:rsidRPr="000B34E4" w:rsidTr="00B07CA9">
        <w:trPr>
          <w:trHeight w:val="501"/>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دفتر بازار برق</w:t>
            </w:r>
          </w:p>
        </w:tc>
        <w:tc>
          <w:tcPr>
            <w:tcW w:w="3837" w:type="dxa"/>
            <w:vMerge/>
            <w:tcBorders>
              <w:top w:val="single" w:sz="4" w:space="0" w:color="auto"/>
              <w:left w:val="single" w:sz="4" w:space="0" w:color="auto"/>
              <w:bottom w:val="single" w:sz="4" w:space="0" w:color="auto"/>
              <w:right w:val="single" w:sz="4" w:space="0" w:color="auto"/>
            </w:tcBorders>
            <w:vAlign w:val="center"/>
            <w:hideMark/>
          </w:tcPr>
          <w:p w:rsidR="00D95087" w:rsidRPr="000B34E4" w:rsidRDefault="00D95087" w:rsidP="000B34E4">
            <w:pPr>
              <w:spacing w:after="0"/>
              <w:rPr>
                <w:rFonts w:ascii="Calibri" w:eastAsia="Times New Roman" w:hAnsi="Calibri" w:cs="Lotus"/>
                <w:color w:val="000000"/>
                <w:sz w:val="24"/>
                <w:szCs w:val="24"/>
                <w:lang w:bidi="ar-SA"/>
              </w:rPr>
            </w:pPr>
          </w:p>
        </w:tc>
      </w:tr>
      <w:tr w:rsidR="00D95087" w:rsidRPr="000B34E4" w:rsidTr="00B07CA9">
        <w:trPr>
          <w:trHeight w:val="693"/>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 xml:space="preserve"> امضاء</w:t>
            </w:r>
          </w:p>
        </w:tc>
        <w:tc>
          <w:tcPr>
            <w:tcW w:w="3837" w:type="dxa"/>
            <w:vMerge/>
            <w:tcBorders>
              <w:top w:val="single" w:sz="4" w:space="0" w:color="auto"/>
              <w:left w:val="single" w:sz="4" w:space="0" w:color="auto"/>
              <w:bottom w:val="single" w:sz="4" w:space="0" w:color="auto"/>
              <w:right w:val="single" w:sz="4" w:space="0" w:color="auto"/>
            </w:tcBorders>
            <w:vAlign w:val="center"/>
            <w:hideMark/>
          </w:tcPr>
          <w:p w:rsidR="00D95087" w:rsidRPr="000B34E4" w:rsidRDefault="00D95087" w:rsidP="000B34E4">
            <w:pPr>
              <w:spacing w:after="0"/>
              <w:rPr>
                <w:rFonts w:ascii="Calibri" w:eastAsia="Times New Roman" w:hAnsi="Calibri" w:cs="Lotus"/>
                <w:color w:val="000000"/>
                <w:sz w:val="24"/>
                <w:szCs w:val="24"/>
                <w:lang w:bidi="ar-SA"/>
              </w:rPr>
            </w:pPr>
          </w:p>
        </w:tc>
      </w:tr>
      <w:tr w:rsidR="00D95087" w:rsidRPr="000B34E4" w:rsidTr="00B07CA9">
        <w:trPr>
          <w:trHeight w:val="392"/>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مدیر توزیع برق شهرستان</w:t>
            </w:r>
          </w:p>
        </w:tc>
        <w:tc>
          <w:tcPr>
            <w:tcW w:w="3837" w:type="dxa"/>
            <w:vMerge/>
            <w:tcBorders>
              <w:top w:val="single" w:sz="4" w:space="0" w:color="auto"/>
              <w:left w:val="single" w:sz="4" w:space="0" w:color="auto"/>
              <w:bottom w:val="single" w:sz="4" w:space="0" w:color="auto"/>
              <w:right w:val="single" w:sz="4" w:space="0" w:color="auto"/>
            </w:tcBorders>
            <w:vAlign w:val="center"/>
            <w:hideMark/>
          </w:tcPr>
          <w:p w:rsidR="00D95087" w:rsidRPr="000B34E4" w:rsidRDefault="00D95087" w:rsidP="000B34E4">
            <w:pPr>
              <w:spacing w:after="0"/>
              <w:rPr>
                <w:rFonts w:ascii="Calibri" w:eastAsia="Times New Roman" w:hAnsi="Calibri" w:cs="Lotus"/>
                <w:color w:val="000000"/>
                <w:sz w:val="24"/>
                <w:szCs w:val="24"/>
                <w:lang w:bidi="ar-SA"/>
              </w:rPr>
            </w:pPr>
          </w:p>
        </w:tc>
      </w:tr>
      <w:tr w:rsidR="00D95087" w:rsidRPr="000B34E4" w:rsidTr="00B07CA9">
        <w:trPr>
          <w:trHeight w:val="528"/>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rsidR="00D95087" w:rsidRPr="000B34E4" w:rsidRDefault="00D95087" w:rsidP="000B34E4">
            <w:pPr>
              <w:spacing w:after="0"/>
              <w:jc w:val="center"/>
              <w:rPr>
                <w:rFonts w:ascii="Calibri" w:eastAsia="Times New Roman" w:hAnsi="Calibri" w:cs="Lotus"/>
                <w:color w:val="000000"/>
                <w:sz w:val="24"/>
                <w:szCs w:val="24"/>
                <w:rtl/>
                <w:lang w:bidi="ar-SA"/>
              </w:rPr>
            </w:pPr>
            <w:r w:rsidRPr="000B34E4">
              <w:rPr>
                <w:rFonts w:ascii="Calibri" w:eastAsia="Times New Roman" w:hAnsi="Calibri" w:cs="Lotus" w:hint="cs"/>
                <w:color w:val="000000"/>
                <w:sz w:val="24"/>
                <w:szCs w:val="24"/>
                <w:rtl/>
                <w:lang w:bidi="ar-SA"/>
              </w:rPr>
              <w:t xml:space="preserve"> امضاء</w:t>
            </w:r>
          </w:p>
        </w:tc>
        <w:tc>
          <w:tcPr>
            <w:tcW w:w="3837" w:type="dxa"/>
            <w:vMerge/>
            <w:tcBorders>
              <w:top w:val="single" w:sz="4" w:space="0" w:color="auto"/>
              <w:left w:val="single" w:sz="4" w:space="0" w:color="auto"/>
              <w:bottom w:val="single" w:sz="4" w:space="0" w:color="auto"/>
              <w:right w:val="single" w:sz="4" w:space="0" w:color="auto"/>
            </w:tcBorders>
            <w:vAlign w:val="center"/>
            <w:hideMark/>
          </w:tcPr>
          <w:p w:rsidR="00D95087" w:rsidRPr="000B34E4" w:rsidRDefault="00D95087" w:rsidP="000B34E4">
            <w:pPr>
              <w:spacing w:after="0"/>
              <w:rPr>
                <w:rFonts w:ascii="Calibri" w:eastAsia="Times New Roman" w:hAnsi="Calibri" w:cs="Lotus"/>
                <w:color w:val="000000"/>
                <w:sz w:val="24"/>
                <w:szCs w:val="24"/>
                <w:lang w:bidi="ar-SA"/>
              </w:rPr>
            </w:pPr>
          </w:p>
        </w:tc>
      </w:tr>
    </w:tbl>
    <w:p w:rsidR="00746F52" w:rsidRPr="000B34E4" w:rsidRDefault="00746F52" w:rsidP="000B34E4">
      <w:pPr>
        <w:spacing w:after="0"/>
        <w:rPr>
          <w:rFonts w:cs="Lotus"/>
          <w:sz w:val="24"/>
          <w:szCs w:val="24"/>
          <w:rtl/>
        </w:rPr>
      </w:pPr>
    </w:p>
    <w:sectPr w:rsidR="00746F52" w:rsidRPr="000B34E4" w:rsidSect="006131EB">
      <w:pgSz w:w="11906" w:h="16838"/>
      <w:pgMar w:top="567" w:right="1440" w:bottom="567"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0A" w:rsidRDefault="00CF370A" w:rsidP="00893EAC">
      <w:pPr>
        <w:spacing w:after="0" w:line="240" w:lineRule="auto"/>
      </w:pPr>
      <w:r>
        <w:separator/>
      </w:r>
    </w:p>
  </w:endnote>
  <w:endnote w:type="continuationSeparator" w:id="0">
    <w:p w:rsidR="00CF370A" w:rsidRDefault="00CF370A" w:rsidP="0089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1000700000000000000"/>
    <w:charset w:val="B2"/>
    <w:family w:val="auto"/>
    <w:pitch w:val="variable"/>
    <w:sig w:usb0="80002003" w:usb1="80002042" w:usb2="00000008" w:usb3="00000000" w:csb0="0000004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0A" w:rsidRDefault="00CF370A" w:rsidP="00893EAC">
      <w:pPr>
        <w:spacing w:after="0" w:line="240" w:lineRule="auto"/>
      </w:pPr>
      <w:r>
        <w:separator/>
      </w:r>
    </w:p>
  </w:footnote>
  <w:footnote w:type="continuationSeparator" w:id="0">
    <w:p w:rsidR="00CF370A" w:rsidRDefault="00CF370A" w:rsidP="00893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6A2F"/>
    <w:multiLevelType w:val="hybridMultilevel"/>
    <w:tmpl w:val="FBD47D9A"/>
    <w:lvl w:ilvl="0" w:tplc="FE1E69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7BE2"/>
    <w:rsid w:val="00054C1B"/>
    <w:rsid w:val="000A289A"/>
    <w:rsid w:val="000B34E4"/>
    <w:rsid w:val="001463C4"/>
    <w:rsid w:val="00147BE2"/>
    <w:rsid w:val="00172C89"/>
    <w:rsid w:val="00186512"/>
    <w:rsid w:val="00186D29"/>
    <w:rsid w:val="001A40B7"/>
    <w:rsid w:val="001B1A39"/>
    <w:rsid w:val="001B3B98"/>
    <w:rsid w:val="001C30D2"/>
    <w:rsid w:val="001D2744"/>
    <w:rsid w:val="001D5258"/>
    <w:rsid w:val="00201DD8"/>
    <w:rsid w:val="00211EB2"/>
    <w:rsid w:val="00214D13"/>
    <w:rsid w:val="002215BD"/>
    <w:rsid w:val="00230A39"/>
    <w:rsid w:val="00243EF4"/>
    <w:rsid w:val="00251B65"/>
    <w:rsid w:val="00261082"/>
    <w:rsid w:val="00283117"/>
    <w:rsid w:val="00290C5A"/>
    <w:rsid w:val="002A5D0B"/>
    <w:rsid w:val="002A6BBA"/>
    <w:rsid w:val="002B7F84"/>
    <w:rsid w:val="002D48BE"/>
    <w:rsid w:val="002D5C1B"/>
    <w:rsid w:val="002E63E5"/>
    <w:rsid w:val="00302BEA"/>
    <w:rsid w:val="00310DF4"/>
    <w:rsid w:val="00310EFF"/>
    <w:rsid w:val="003522A8"/>
    <w:rsid w:val="003706B6"/>
    <w:rsid w:val="00371436"/>
    <w:rsid w:val="003C32C0"/>
    <w:rsid w:val="003D1EA5"/>
    <w:rsid w:val="003E0CD5"/>
    <w:rsid w:val="003E52E9"/>
    <w:rsid w:val="00400604"/>
    <w:rsid w:val="00410593"/>
    <w:rsid w:val="00414734"/>
    <w:rsid w:val="00432E17"/>
    <w:rsid w:val="004576A3"/>
    <w:rsid w:val="00457A10"/>
    <w:rsid w:val="004C06C6"/>
    <w:rsid w:val="004E3714"/>
    <w:rsid w:val="004F4850"/>
    <w:rsid w:val="005065CC"/>
    <w:rsid w:val="00523702"/>
    <w:rsid w:val="005630F0"/>
    <w:rsid w:val="005713E6"/>
    <w:rsid w:val="00580CC6"/>
    <w:rsid w:val="005D1FAB"/>
    <w:rsid w:val="005D43CA"/>
    <w:rsid w:val="006131EB"/>
    <w:rsid w:val="006210F2"/>
    <w:rsid w:val="0063606A"/>
    <w:rsid w:val="00642E1C"/>
    <w:rsid w:val="00673FA0"/>
    <w:rsid w:val="006B55C0"/>
    <w:rsid w:val="006F33C2"/>
    <w:rsid w:val="0071343E"/>
    <w:rsid w:val="00714A10"/>
    <w:rsid w:val="00714AF0"/>
    <w:rsid w:val="007305B2"/>
    <w:rsid w:val="00730669"/>
    <w:rsid w:val="0073107B"/>
    <w:rsid w:val="00746F52"/>
    <w:rsid w:val="00782FEA"/>
    <w:rsid w:val="00791D50"/>
    <w:rsid w:val="007B23D2"/>
    <w:rsid w:val="007E4D80"/>
    <w:rsid w:val="008667E3"/>
    <w:rsid w:val="0088199E"/>
    <w:rsid w:val="00893EAC"/>
    <w:rsid w:val="008A0CCC"/>
    <w:rsid w:val="008B5C7A"/>
    <w:rsid w:val="008D11E1"/>
    <w:rsid w:val="008E0285"/>
    <w:rsid w:val="009775D7"/>
    <w:rsid w:val="009A789A"/>
    <w:rsid w:val="00A05428"/>
    <w:rsid w:val="00A172DE"/>
    <w:rsid w:val="00A23493"/>
    <w:rsid w:val="00AB5754"/>
    <w:rsid w:val="00AE698A"/>
    <w:rsid w:val="00AF7CB0"/>
    <w:rsid w:val="00B07CA9"/>
    <w:rsid w:val="00B54E72"/>
    <w:rsid w:val="00B56F4D"/>
    <w:rsid w:val="00B67346"/>
    <w:rsid w:val="00B83C51"/>
    <w:rsid w:val="00B9180A"/>
    <w:rsid w:val="00B9599A"/>
    <w:rsid w:val="00BA2B30"/>
    <w:rsid w:val="00BC050D"/>
    <w:rsid w:val="00BC0862"/>
    <w:rsid w:val="00BF65D4"/>
    <w:rsid w:val="00C21E68"/>
    <w:rsid w:val="00C50057"/>
    <w:rsid w:val="00C527C5"/>
    <w:rsid w:val="00CC62B7"/>
    <w:rsid w:val="00CF370A"/>
    <w:rsid w:val="00CF592E"/>
    <w:rsid w:val="00D172B3"/>
    <w:rsid w:val="00D421B8"/>
    <w:rsid w:val="00D73507"/>
    <w:rsid w:val="00D82BFC"/>
    <w:rsid w:val="00D9435C"/>
    <w:rsid w:val="00D95087"/>
    <w:rsid w:val="00DA32BE"/>
    <w:rsid w:val="00DB2BF2"/>
    <w:rsid w:val="00DC3177"/>
    <w:rsid w:val="00DC3F6F"/>
    <w:rsid w:val="00DE5040"/>
    <w:rsid w:val="00E03F1B"/>
    <w:rsid w:val="00E400C9"/>
    <w:rsid w:val="00E60677"/>
    <w:rsid w:val="00E863D9"/>
    <w:rsid w:val="00EC65CF"/>
    <w:rsid w:val="00ED603B"/>
    <w:rsid w:val="00EE1E31"/>
    <w:rsid w:val="00F11EA1"/>
    <w:rsid w:val="00F81B6D"/>
    <w:rsid w:val="00F8541C"/>
    <w:rsid w:val="00F85553"/>
    <w:rsid w:val="00FB53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7D7BA8"/>
  <w15:docId w15:val="{8D808F0E-0E51-45FF-9759-91B0DBBE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E2"/>
    <w:pPr>
      <w:ind w:left="720"/>
      <w:contextualSpacing/>
    </w:pPr>
  </w:style>
  <w:style w:type="table" w:styleId="TableGrid">
    <w:name w:val="Table Grid"/>
    <w:basedOn w:val="TableNormal"/>
    <w:uiPriority w:val="59"/>
    <w:rsid w:val="00DC3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93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3EAC"/>
  </w:style>
  <w:style w:type="paragraph" w:styleId="Footer">
    <w:name w:val="footer"/>
    <w:basedOn w:val="Normal"/>
    <w:link w:val="FooterChar"/>
    <w:uiPriority w:val="99"/>
    <w:semiHidden/>
    <w:unhideWhenUsed/>
    <w:rsid w:val="00893E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5599">
      <w:bodyDiv w:val="1"/>
      <w:marLeft w:val="0"/>
      <w:marRight w:val="0"/>
      <w:marTop w:val="0"/>
      <w:marBottom w:val="0"/>
      <w:divBdr>
        <w:top w:val="none" w:sz="0" w:space="0" w:color="auto"/>
        <w:left w:val="none" w:sz="0" w:space="0" w:color="auto"/>
        <w:bottom w:val="none" w:sz="0" w:space="0" w:color="auto"/>
        <w:right w:val="none" w:sz="0" w:space="0" w:color="auto"/>
      </w:divBdr>
      <w:divsChild>
        <w:div w:id="432433571">
          <w:marLeft w:val="0"/>
          <w:marRight w:val="0"/>
          <w:marTop w:val="0"/>
          <w:marBottom w:val="0"/>
          <w:divBdr>
            <w:top w:val="none" w:sz="0" w:space="0" w:color="auto"/>
            <w:left w:val="none" w:sz="0" w:space="0" w:color="auto"/>
            <w:bottom w:val="none" w:sz="0" w:space="0" w:color="auto"/>
            <w:right w:val="none" w:sz="0" w:space="0" w:color="auto"/>
          </w:divBdr>
          <w:divsChild>
            <w:div w:id="20314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3547">
      <w:bodyDiv w:val="1"/>
      <w:marLeft w:val="0"/>
      <w:marRight w:val="0"/>
      <w:marTop w:val="0"/>
      <w:marBottom w:val="0"/>
      <w:divBdr>
        <w:top w:val="none" w:sz="0" w:space="0" w:color="auto"/>
        <w:left w:val="none" w:sz="0" w:space="0" w:color="auto"/>
        <w:bottom w:val="none" w:sz="0" w:space="0" w:color="auto"/>
        <w:right w:val="none" w:sz="0" w:space="0" w:color="auto"/>
      </w:divBdr>
    </w:div>
    <w:div w:id="466511648">
      <w:bodyDiv w:val="1"/>
      <w:marLeft w:val="0"/>
      <w:marRight w:val="0"/>
      <w:marTop w:val="0"/>
      <w:marBottom w:val="0"/>
      <w:divBdr>
        <w:top w:val="none" w:sz="0" w:space="0" w:color="auto"/>
        <w:left w:val="none" w:sz="0" w:space="0" w:color="auto"/>
        <w:bottom w:val="none" w:sz="0" w:space="0" w:color="auto"/>
        <w:right w:val="none" w:sz="0" w:space="0" w:color="auto"/>
      </w:divBdr>
    </w:div>
    <w:div w:id="841050870">
      <w:bodyDiv w:val="1"/>
      <w:marLeft w:val="0"/>
      <w:marRight w:val="0"/>
      <w:marTop w:val="0"/>
      <w:marBottom w:val="0"/>
      <w:divBdr>
        <w:top w:val="none" w:sz="0" w:space="0" w:color="auto"/>
        <w:left w:val="none" w:sz="0" w:space="0" w:color="auto"/>
        <w:bottom w:val="none" w:sz="0" w:space="0" w:color="auto"/>
        <w:right w:val="none" w:sz="0" w:space="0" w:color="auto"/>
      </w:divBdr>
    </w:div>
    <w:div w:id="1019895927">
      <w:bodyDiv w:val="1"/>
      <w:marLeft w:val="0"/>
      <w:marRight w:val="0"/>
      <w:marTop w:val="0"/>
      <w:marBottom w:val="0"/>
      <w:divBdr>
        <w:top w:val="none" w:sz="0" w:space="0" w:color="auto"/>
        <w:left w:val="none" w:sz="0" w:space="0" w:color="auto"/>
        <w:bottom w:val="none" w:sz="0" w:space="0" w:color="auto"/>
        <w:right w:val="none" w:sz="0" w:space="0" w:color="auto"/>
      </w:divBdr>
    </w:div>
    <w:div w:id="16867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مسعود اکبری</dc:creator>
  <cp:keywords/>
  <dc:description/>
  <cp:lastModifiedBy>مسعود اکبری</cp:lastModifiedBy>
  <cp:revision>36</cp:revision>
  <cp:lastPrinted>2019-06-17T08:36:00Z</cp:lastPrinted>
  <dcterms:created xsi:type="dcterms:W3CDTF">2019-04-06T07:48:00Z</dcterms:created>
  <dcterms:modified xsi:type="dcterms:W3CDTF">2020-05-12T06:33:00Z</dcterms:modified>
</cp:coreProperties>
</file>